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05AFF" w14:textId="77777777" w:rsidR="00522FB3" w:rsidRDefault="00522FB3" w:rsidP="008E6928">
      <w:pPr>
        <w:jc w:val="center"/>
        <w:rPr>
          <w:rFonts w:ascii="Avenir Next LT Pro" w:hAnsi="Avenir Next LT Pro" w:cstheme="minorHAnsi"/>
          <w:b/>
          <w:bCs/>
          <w:sz w:val="22"/>
          <w:szCs w:val="22"/>
        </w:rPr>
      </w:pPr>
    </w:p>
    <w:p w14:paraId="279424C1" w14:textId="77777777" w:rsidR="00BC4C9E" w:rsidRPr="00E87B05" w:rsidRDefault="00BC4C9E" w:rsidP="00BC4C9E">
      <w:pPr>
        <w:adjustRightInd w:val="0"/>
        <w:snapToGrid w:val="0"/>
        <w:jc w:val="center"/>
        <w:rPr>
          <w:rFonts w:ascii="Avenir Next LT Pro" w:hAnsi="Avenir Next LT Pro" w:cstheme="minorHAnsi"/>
          <w:b/>
          <w:bCs/>
          <w:sz w:val="20"/>
          <w:szCs w:val="20"/>
        </w:rPr>
      </w:pPr>
      <w:proofErr w:type="spellStart"/>
      <w:r w:rsidRPr="00E87B05">
        <w:rPr>
          <w:rFonts w:ascii="Avenir Next LT Pro" w:hAnsi="Avenir Next LT Pro" w:cstheme="minorHAnsi"/>
          <w:b/>
          <w:bCs/>
          <w:sz w:val="20"/>
          <w:szCs w:val="20"/>
        </w:rPr>
        <w:t>BakingTECH</w:t>
      </w:r>
      <w:proofErr w:type="spellEnd"/>
      <w:r w:rsidRPr="00E87B05">
        <w:rPr>
          <w:rFonts w:ascii="Avenir Next LT Pro" w:hAnsi="Avenir Next LT Pro" w:cstheme="minorHAnsi"/>
          <w:b/>
          <w:bCs/>
          <w:sz w:val="20"/>
          <w:szCs w:val="20"/>
        </w:rPr>
        <w:t xml:space="preserve"> 2026</w:t>
      </w:r>
      <w:r w:rsidRPr="00E87B05">
        <w:rPr>
          <w:rFonts w:ascii="Avenir Next LT Pro" w:hAnsi="Avenir Next LT Pro" w:cstheme="minorHAnsi"/>
          <w:b/>
          <w:bCs/>
          <w:sz w:val="20"/>
          <w:szCs w:val="20"/>
        </w:rPr>
        <w:br/>
      </w:r>
      <w:r w:rsidRPr="00E87B05">
        <w:rPr>
          <w:rFonts w:ascii="Avenir Next LT Pro" w:hAnsi="Avenir Next LT Pro" w:cstheme="minorHAnsi"/>
          <w:sz w:val="20"/>
          <w:szCs w:val="20"/>
        </w:rPr>
        <w:t>February 17 – 19, 2026</w:t>
      </w:r>
      <w:r w:rsidRPr="00E87B05">
        <w:rPr>
          <w:rFonts w:ascii="Avenir Next LT Pro" w:hAnsi="Avenir Next LT Pro" w:cstheme="minorHAnsi"/>
          <w:b/>
          <w:bCs/>
          <w:sz w:val="20"/>
          <w:szCs w:val="20"/>
        </w:rPr>
        <w:br/>
      </w:r>
      <w:r w:rsidRPr="00E87B05">
        <w:rPr>
          <w:rFonts w:ascii="Avenir Next LT Pro" w:hAnsi="Avenir Next LT Pro" w:cstheme="minorHAnsi"/>
          <w:sz w:val="20"/>
          <w:szCs w:val="20"/>
        </w:rPr>
        <w:t xml:space="preserve">Sheraton </w:t>
      </w:r>
      <w:proofErr w:type="spellStart"/>
      <w:r w:rsidRPr="00E87B05">
        <w:rPr>
          <w:rFonts w:ascii="Avenir Next LT Pro" w:hAnsi="Avenir Next LT Pro" w:cstheme="minorHAnsi"/>
          <w:sz w:val="20"/>
          <w:szCs w:val="20"/>
        </w:rPr>
        <w:t>Grand</w:t>
      </w:r>
      <w:proofErr w:type="spellEnd"/>
      <w:r w:rsidRPr="00E87B05">
        <w:rPr>
          <w:rFonts w:ascii="Avenir Next LT Pro" w:hAnsi="Avenir Next LT Pro" w:cstheme="minorHAnsi"/>
          <w:sz w:val="20"/>
          <w:szCs w:val="20"/>
        </w:rPr>
        <w:t xml:space="preserve"> Chicago Riverwalk</w:t>
      </w:r>
    </w:p>
    <w:p w14:paraId="7952C6B1" w14:textId="6D1942E9" w:rsidR="00BC4C9E" w:rsidRPr="00037278" w:rsidRDefault="00BC4C9E" w:rsidP="00BC4C9E">
      <w:pPr>
        <w:adjustRightInd w:val="0"/>
        <w:snapToGrid w:val="0"/>
        <w:spacing w:before="100" w:beforeAutospacing="1" w:after="100" w:afterAutospacing="1"/>
        <w:jc w:val="center"/>
        <w:outlineLvl w:val="2"/>
        <w:rPr>
          <w:rFonts w:ascii="Avenir Next LT Pro" w:eastAsia="Times New Roman" w:hAnsi="Avenir Next LT Pro"/>
          <w:b/>
          <w:bCs/>
          <w:sz w:val="20"/>
          <w:szCs w:val="20"/>
        </w:rPr>
      </w:pPr>
      <w:r w:rsidRPr="00E87B05">
        <w:rPr>
          <w:rFonts w:ascii="Avenir Next LT Pro" w:eastAsia="Times New Roman" w:hAnsi="Avenir Next LT Pro"/>
          <w:b/>
          <w:bCs/>
          <w:sz w:val="20"/>
          <w:szCs w:val="20"/>
        </w:rPr>
        <w:t>Call for Content</w:t>
      </w:r>
      <w:r w:rsidRPr="00E87B05">
        <w:rPr>
          <w:rFonts w:ascii="Avenir Next LT Pro" w:eastAsia="Times New Roman" w:hAnsi="Avenir Next LT Pro"/>
          <w:b/>
          <w:bCs/>
          <w:sz w:val="20"/>
          <w:szCs w:val="20"/>
        </w:rPr>
        <w:br/>
        <w:t>Open Date: March 10</w:t>
      </w:r>
    </w:p>
    <w:p w14:paraId="779D788C" w14:textId="77777777" w:rsidR="00BC4C9E" w:rsidRPr="00E87B05" w:rsidRDefault="00BC4C9E" w:rsidP="00BC4C9E">
      <w:pPr>
        <w:pStyle w:val="NormalWeb"/>
        <w:rPr>
          <w:rFonts w:ascii="Avenir Next LT Pro" w:hAnsi="Avenir Next LT Pro"/>
        </w:rPr>
      </w:pPr>
      <w:proofErr w:type="spellStart"/>
      <w:r w:rsidRPr="00E87B05">
        <w:rPr>
          <w:rFonts w:ascii="Avenir Next LT Pro" w:hAnsi="Avenir Next LT Pro"/>
        </w:rPr>
        <w:t>BakingTECH</w:t>
      </w:r>
      <w:proofErr w:type="spellEnd"/>
      <w:r w:rsidRPr="00E87B05">
        <w:rPr>
          <w:rFonts w:ascii="Avenir Next LT Pro" w:hAnsi="Avenir Next LT Pro"/>
        </w:rPr>
        <w:t xml:space="preserve"> 2026 is committed to driving progress by delivering cutting-edge technical content, engaging speakers, and insightful discussions. This year, we invite thought leaders and industry innovators to contribute </w:t>
      </w:r>
      <w:r>
        <w:rPr>
          <w:rFonts w:ascii="Avenir Next LT Pro" w:hAnsi="Avenir Next LT Pro"/>
        </w:rPr>
        <w:t xml:space="preserve">content </w:t>
      </w:r>
      <w:r w:rsidRPr="00E87B05">
        <w:rPr>
          <w:rFonts w:ascii="Avenir Next LT Pro" w:hAnsi="Avenir Next LT Pro"/>
        </w:rPr>
        <w:t>that explore</w:t>
      </w:r>
      <w:r>
        <w:rPr>
          <w:rFonts w:ascii="Avenir Next LT Pro" w:hAnsi="Avenir Next LT Pro"/>
        </w:rPr>
        <w:t>s</w:t>
      </w:r>
      <w:r w:rsidRPr="00E87B05">
        <w:rPr>
          <w:rFonts w:ascii="Avenir Next LT Pro" w:hAnsi="Avenir Next LT Pro"/>
        </w:rPr>
        <w:t xml:space="preserve"> emerging trends, foster supplier collaboration, and provide practical knowledge to enhance professional growth</w:t>
      </w:r>
      <w:r>
        <w:rPr>
          <w:rFonts w:ascii="Avenir Next LT Pro" w:hAnsi="Avenir Next LT Pro"/>
        </w:rPr>
        <w:t xml:space="preserve"> and development</w:t>
      </w:r>
      <w:r w:rsidRPr="00E87B05">
        <w:rPr>
          <w:rFonts w:ascii="Avenir Next LT Pro" w:hAnsi="Avenir Next LT Pro"/>
        </w:rPr>
        <w:t>.</w:t>
      </w:r>
    </w:p>
    <w:p w14:paraId="6F2683A0" w14:textId="77777777" w:rsidR="00BC4C9E" w:rsidRPr="00E87B05" w:rsidRDefault="00BC4C9E" w:rsidP="00BC4C9E">
      <w:pPr>
        <w:pStyle w:val="NormalWeb"/>
        <w:rPr>
          <w:rFonts w:ascii="Avenir Next LT Pro" w:hAnsi="Avenir Next LT Pro"/>
        </w:rPr>
      </w:pPr>
      <w:r w:rsidRPr="00E87B05">
        <w:rPr>
          <w:rFonts w:ascii="Avenir Next LT Pro" w:hAnsi="Avenir Next LT Pro"/>
        </w:rPr>
        <w:t xml:space="preserve">Join us in shaping an event that inspires, educates, and connects the baking community. Submit your content proposal today and be a part of the future of </w:t>
      </w:r>
      <w:proofErr w:type="spellStart"/>
      <w:r w:rsidRPr="00E87B05">
        <w:rPr>
          <w:rFonts w:ascii="Avenir Next LT Pro" w:hAnsi="Avenir Next LT Pro"/>
        </w:rPr>
        <w:t>BakingTECH</w:t>
      </w:r>
      <w:proofErr w:type="spellEnd"/>
      <w:r w:rsidRPr="00E87B05">
        <w:rPr>
          <w:rFonts w:ascii="Avenir Next LT Pro" w:hAnsi="Avenir Next LT Pro"/>
        </w:rPr>
        <w:t>!</w:t>
      </w:r>
    </w:p>
    <w:p w14:paraId="33947934" w14:textId="77777777" w:rsidR="00BC4C9E" w:rsidRPr="00E87B05" w:rsidRDefault="00BC4C9E" w:rsidP="00BC4C9E">
      <w:pPr>
        <w:pStyle w:val="NormalWeb"/>
        <w:rPr>
          <w:rFonts w:ascii="Avenir Next LT Pro" w:hAnsi="Avenir Next LT Pro"/>
        </w:rPr>
      </w:pPr>
      <w:r w:rsidRPr="00E87B05">
        <w:rPr>
          <w:rFonts w:ascii="Avenir Next LT Pro" w:hAnsi="Avenir Next LT Pro"/>
        </w:rPr>
        <w:t xml:space="preserve">We are seeking </w:t>
      </w:r>
      <w:r>
        <w:rPr>
          <w:rFonts w:ascii="Avenir Next LT Pro" w:hAnsi="Avenir Next LT Pro"/>
        </w:rPr>
        <w:t>submissions</w:t>
      </w:r>
      <w:r w:rsidRPr="00E87B05">
        <w:rPr>
          <w:rFonts w:ascii="Avenir Next LT Pro" w:hAnsi="Avenir Next LT Pro"/>
        </w:rPr>
        <w:t xml:space="preserve"> in the following presentation formats:</w:t>
      </w:r>
    </w:p>
    <w:p w14:paraId="61FA7EE7" w14:textId="77777777" w:rsidR="00BC4C9E" w:rsidRPr="00E87B05" w:rsidRDefault="00BC4C9E" w:rsidP="00BC4C9E">
      <w:pPr>
        <w:numPr>
          <w:ilvl w:val="0"/>
          <w:numId w:val="45"/>
        </w:numPr>
        <w:spacing w:before="100" w:beforeAutospacing="1" w:after="100" w:afterAutospacing="1"/>
        <w:rPr>
          <w:rFonts w:ascii="Avenir Next LT Pro" w:hAnsi="Avenir Next LT Pro"/>
          <w:sz w:val="20"/>
          <w:szCs w:val="20"/>
        </w:rPr>
      </w:pPr>
      <w:r w:rsidRPr="00485078">
        <w:rPr>
          <w:rFonts w:ascii="Avenir Next LT Pro" w:hAnsi="Avenir Next LT Pro"/>
          <w:b/>
          <w:bCs/>
          <w:color w:val="007679"/>
          <w:sz w:val="20"/>
          <w:szCs w:val="20"/>
        </w:rPr>
        <w:t>Breakout Presentation:</w:t>
      </w:r>
      <w:r w:rsidRPr="00485078">
        <w:rPr>
          <w:rFonts w:ascii="Avenir Next LT Pro" w:hAnsi="Avenir Next LT Pro"/>
          <w:color w:val="007679"/>
          <w:sz w:val="20"/>
          <w:szCs w:val="20"/>
        </w:rPr>
        <w:t xml:space="preserve">  </w:t>
      </w:r>
      <w:r w:rsidRPr="00E87B05">
        <w:rPr>
          <w:rFonts w:ascii="Avenir Next LT Pro" w:hAnsi="Avenir Next LT Pro"/>
          <w:sz w:val="20"/>
          <w:szCs w:val="20"/>
        </w:rPr>
        <w:t>Provides opportunity for individuals to present content in 35-minutes which allows for 25-minute presentation and 10-minute Q&amp;A session.</w:t>
      </w:r>
    </w:p>
    <w:p w14:paraId="61E35AE7" w14:textId="77777777" w:rsidR="00BC4C9E" w:rsidRPr="00E87B05" w:rsidRDefault="00BC4C9E" w:rsidP="00BC4C9E">
      <w:pPr>
        <w:numPr>
          <w:ilvl w:val="0"/>
          <w:numId w:val="45"/>
        </w:numPr>
        <w:spacing w:before="100" w:beforeAutospacing="1" w:after="100" w:afterAutospacing="1"/>
        <w:rPr>
          <w:rFonts w:ascii="Avenir Next LT Pro" w:hAnsi="Avenir Next LT Pro"/>
          <w:sz w:val="20"/>
          <w:szCs w:val="20"/>
        </w:rPr>
      </w:pPr>
      <w:r w:rsidRPr="00485078">
        <w:rPr>
          <w:rFonts w:ascii="Avenir Next LT Pro" w:hAnsi="Avenir Next LT Pro"/>
          <w:b/>
          <w:bCs/>
          <w:color w:val="007679"/>
          <w:sz w:val="20"/>
          <w:szCs w:val="20"/>
        </w:rPr>
        <w:t>Breakout Panel Discussion:  </w:t>
      </w:r>
      <w:r w:rsidRPr="00E87B05">
        <w:rPr>
          <w:rFonts w:ascii="Avenir Next LT Pro" w:hAnsi="Avenir Next LT Pro"/>
          <w:sz w:val="20"/>
          <w:szCs w:val="20"/>
        </w:rPr>
        <w:t>This setting provides a 35-minute timeframe for a structured conversation that brings together multiple experts, which one or more MUST be a baker, to share insights, trends, and engage the audience in Q&amp;A.  A PowerPoint presentation is </w:t>
      </w:r>
      <w:r w:rsidRPr="00E87B05">
        <w:rPr>
          <w:rFonts w:ascii="Avenir Next LT Pro" w:hAnsi="Avenir Next LT Pro"/>
          <w:i/>
          <w:iCs/>
          <w:sz w:val="20"/>
          <w:szCs w:val="20"/>
        </w:rPr>
        <w:t>optional</w:t>
      </w:r>
      <w:r w:rsidRPr="00E87B05">
        <w:rPr>
          <w:rFonts w:ascii="Avenir Next LT Pro" w:hAnsi="Avenir Next LT Pro"/>
          <w:sz w:val="20"/>
          <w:szCs w:val="20"/>
        </w:rPr>
        <w:t>.</w:t>
      </w:r>
    </w:p>
    <w:p w14:paraId="6A233AD7" w14:textId="77777777" w:rsidR="00BC4C9E" w:rsidRPr="00E87B05" w:rsidRDefault="00BC4C9E" w:rsidP="00BC4C9E">
      <w:pPr>
        <w:numPr>
          <w:ilvl w:val="0"/>
          <w:numId w:val="45"/>
        </w:numPr>
        <w:spacing w:before="100" w:beforeAutospacing="1" w:after="100" w:afterAutospacing="1"/>
        <w:rPr>
          <w:rFonts w:ascii="Avenir Next LT Pro" w:hAnsi="Avenir Next LT Pro"/>
          <w:sz w:val="20"/>
          <w:szCs w:val="20"/>
        </w:rPr>
      </w:pPr>
      <w:r w:rsidRPr="00485078">
        <w:rPr>
          <w:rFonts w:ascii="Avenir Next LT Pro" w:hAnsi="Avenir Next LT Pro"/>
          <w:b/>
          <w:bCs/>
          <w:color w:val="007679"/>
          <w:sz w:val="20"/>
          <w:szCs w:val="20"/>
        </w:rPr>
        <w:t>Podcast:</w:t>
      </w:r>
      <w:r w:rsidRPr="00485078">
        <w:rPr>
          <w:rFonts w:ascii="Avenir Next LT Pro" w:hAnsi="Avenir Next LT Pro"/>
          <w:color w:val="007679"/>
          <w:sz w:val="20"/>
          <w:szCs w:val="20"/>
        </w:rPr>
        <w:t>  </w:t>
      </w:r>
      <w:r w:rsidRPr="00E87B05">
        <w:rPr>
          <w:rFonts w:ascii="Avenir Next LT Pro" w:hAnsi="Avenir Next LT Pro"/>
          <w:sz w:val="20"/>
          <w:szCs w:val="20"/>
        </w:rPr>
        <w:t>Podcasts are 30-minutes and recorded with a live audience.  Each podcast must include a moderator and a baker participant.</w:t>
      </w:r>
    </w:p>
    <w:p w14:paraId="64952BA9" w14:textId="77777777" w:rsidR="00BC4C9E" w:rsidRPr="00E87B05" w:rsidRDefault="00BC4C9E" w:rsidP="00BC4C9E">
      <w:pPr>
        <w:numPr>
          <w:ilvl w:val="0"/>
          <w:numId w:val="45"/>
        </w:numPr>
        <w:spacing w:before="100" w:beforeAutospacing="1" w:after="100" w:afterAutospacing="1"/>
        <w:rPr>
          <w:rFonts w:ascii="Avenir Next LT Pro" w:hAnsi="Avenir Next LT Pro"/>
          <w:sz w:val="20"/>
          <w:szCs w:val="20"/>
        </w:rPr>
      </w:pPr>
      <w:r w:rsidRPr="00485078">
        <w:rPr>
          <w:rFonts w:ascii="Avenir Next LT Pro" w:hAnsi="Avenir Next LT Pro"/>
          <w:b/>
          <w:bCs/>
          <w:color w:val="007679"/>
          <w:sz w:val="20"/>
          <w:szCs w:val="20"/>
        </w:rPr>
        <w:t>BAKE Talk</w:t>
      </w:r>
      <w:r w:rsidRPr="00485078">
        <w:rPr>
          <w:rFonts w:ascii="Avenir Next LT Pro" w:hAnsi="Avenir Next LT Pro"/>
          <w:color w:val="007679"/>
          <w:sz w:val="20"/>
          <w:szCs w:val="20"/>
        </w:rPr>
        <w:t>: </w:t>
      </w:r>
      <w:r w:rsidRPr="00E87B05">
        <w:rPr>
          <w:rFonts w:ascii="Avenir Next LT Pro" w:hAnsi="Avenir Next LT Pro"/>
          <w:sz w:val="20"/>
          <w:szCs w:val="20"/>
        </w:rPr>
        <w:t>This series is structured as 10-minute oral presentations (no video requirements) with a 10-minute question and answer period.</w:t>
      </w:r>
    </w:p>
    <w:p w14:paraId="49B8DF44" w14:textId="77777777" w:rsidR="00BC4C9E" w:rsidRPr="00E87B05" w:rsidRDefault="00BC4C9E" w:rsidP="00BC4C9E">
      <w:pPr>
        <w:numPr>
          <w:ilvl w:val="0"/>
          <w:numId w:val="45"/>
        </w:numPr>
        <w:spacing w:before="100" w:beforeAutospacing="1" w:after="100" w:afterAutospacing="1"/>
        <w:rPr>
          <w:rFonts w:ascii="Avenir Next LT Pro" w:hAnsi="Avenir Next LT Pro"/>
          <w:sz w:val="20"/>
          <w:szCs w:val="20"/>
        </w:rPr>
      </w:pPr>
      <w:r w:rsidRPr="00485078">
        <w:rPr>
          <w:rFonts w:ascii="Avenir Next LT Pro" w:hAnsi="Avenir Next LT Pro"/>
          <w:b/>
          <w:bCs/>
          <w:color w:val="007679"/>
          <w:sz w:val="20"/>
          <w:szCs w:val="20"/>
        </w:rPr>
        <w:t>General Session (Main Stage):</w:t>
      </w:r>
      <w:r w:rsidRPr="00485078">
        <w:rPr>
          <w:rFonts w:ascii="Avenir Next LT Pro" w:hAnsi="Avenir Next LT Pro"/>
          <w:color w:val="007679"/>
          <w:sz w:val="20"/>
          <w:szCs w:val="20"/>
        </w:rPr>
        <w:t xml:space="preserve"> </w:t>
      </w:r>
      <w:r w:rsidRPr="00E87B05">
        <w:rPr>
          <w:rFonts w:ascii="Avenir Next LT Pro" w:hAnsi="Avenir Next LT Pro"/>
          <w:sz w:val="20"/>
          <w:szCs w:val="20"/>
        </w:rPr>
        <w:t>Provides opportunity for individuals to present content in the General Sessions in 30 to 45 minutes.</w:t>
      </w:r>
    </w:p>
    <w:p w14:paraId="545A0A9E" w14:textId="77777777" w:rsidR="00BC4C9E" w:rsidRPr="00F24054" w:rsidRDefault="00BC4C9E" w:rsidP="00BC4C9E">
      <w:pPr>
        <w:numPr>
          <w:ilvl w:val="0"/>
          <w:numId w:val="45"/>
        </w:numPr>
        <w:spacing w:before="100" w:beforeAutospacing="1" w:after="100" w:afterAutospacing="1"/>
        <w:rPr>
          <w:rFonts w:ascii="Avenir Next LT Pro" w:hAnsi="Avenir Next LT Pro"/>
          <w:sz w:val="20"/>
          <w:szCs w:val="20"/>
        </w:rPr>
      </w:pPr>
      <w:r w:rsidRPr="00485078">
        <w:rPr>
          <w:rFonts w:ascii="Avenir Next LT Pro" w:hAnsi="Avenir Next LT Pro"/>
          <w:b/>
          <w:bCs/>
          <w:color w:val="007679"/>
          <w:sz w:val="20"/>
          <w:szCs w:val="20"/>
        </w:rPr>
        <w:t>Ideation Lab:  </w:t>
      </w:r>
      <w:r w:rsidRPr="00485078">
        <w:rPr>
          <w:rFonts w:ascii="Avenir Next LT Pro" w:hAnsi="Avenir Next LT Pro"/>
          <w:color w:val="007679"/>
          <w:sz w:val="20"/>
          <w:szCs w:val="20"/>
        </w:rPr>
        <w:t> </w:t>
      </w:r>
      <w:r w:rsidRPr="00E87B05">
        <w:rPr>
          <w:rFonts w:ascii="Avenir Next LT Pro" w:hAnsi="Avenir Next LT Pro"/>
          <w:sz w:val="20"/>
          <w:szCs w:val="20"/>
        </w:rPr>
        <w:t>Where innovation and solutions are sparked by member-to-member exchange, Ideation labs are our version of the R&amp;D bench top.  These are slated for 30-minutes sessions.</w:t>
      </w:r>
    </w:p>
    <w:p w14:paraId="1D564437" w14:textId="77777777" w:rsidR="00BC4C9E" w:rsidRDefault="00BC4C9E" w:rsidP="00BC4C9E">
      <w:pPr>
        <w:spacing w:before="100" w:beforeAutospacing="1" w:after="100" w:afterAutospacing="1"/>
        <w:ind w:left="720"/>
        <w:jc w:val="center"/>
        <w:rPr>
          <w:rFonts w:ascii="Avenir Next LT Pro" w:hAnsi="Avenir Next LT Pro" w:cstheme="minorHAnsi"/>
          <w:b/>
          <w:bCs/>
          <w:color w:val="007679"/>
          <w:sz w:val="20"/>
          <w:szCs w:val="20"/>
        </w:rPr>
      </w:pPr>
    </w:p>
    <w:p w14:paraId="1183AC47" w14:textId="77777777" w:rsidR="00BC4C9E" w:rsidRDefault="00BC4C9E" w:rsidP="00BC4C9E">
      <w:pPr>
        <w:spacing w:before="100" w:beforeAutospacing="1" w:after="100" w:afterAutospacing="1"/>
        <w:ind w:left="720"/>
        <w:jc w:val="center"/>
        <w:rPr>
          <w:rFonts w:ascii="Avenir Next LT Pro" w:hAnsi="Avenir Next LT Pro" w:cstheme="minorHAnsi"/>
          <w:b/>
          <w:bCs/>
          <w:color w:val="007679"/>
          <w:sz w:val="20"/>
          <w:szCs w:val="20"/>
        </w:rPr>
      </w:pPr>
    </w:p>
    <w:p w14:paraId="0374DF69" w14:textId="77777777" w:rsidR="00BC4C9E" w:rsidRDefault="00BC4C9E" w:rsidP="00BC4C9E">
      <w:pPr>
        <w:spacing w:before="100" w:beforeAutospacing="1" w:after="100" w:afterAutospacing="1"/>
        <w:ind w:left="720"/>
        <w:jc w:val="center"/>
        <w:rPr>
          <w:rFonts w:ascii="Avenir Next LT Pro" w:hAnsi="Avenir Next LT Pro" w:cstheme="minorHAnsi"/>
          <w:b/>
          <w:bCs/>
          <w:color w:val="007679"/>
          <w:sz w:val="20"/>
          <w:szCs w:val="20"/>
        </w:rPr>
      </w:pPr>
    </w:p>
    <w:p w14:paraId="35AB7ACA" w14:textId="77777777" w:rsidR="00BC4C9E" w:rsidRDefault="00BC4C9E" w:rsidP="00BC4C9E">
      <w:pPr>
        <w:spacing w:before="100" w:beforeAutospacing="1" w:after="100" w:afterAutospacing="1"/>
        <w:ind w:left="720"/>
        <w:jc w:val="center"/>
        <w:rPr>
          <w:rFonts w:ascii="Avenir Next LT Pro" w:hAnsi="Avenir Next LT Pro" w:cstheme="minorHAnsi"/>
          <w:b/>
          <w:bCs/>
          <w:color w:val="007679"/>
          <w:sz w:val="20"/>
          <w:szCs w:val="20"/>
        </w:rPr>
      </w:pPr>
    </w:p>
    <w:p w14:paraId="23E335F6" w14:textId="77777777" w:rsidR="00BC4C9E" w:rsidRDefault="00BC4C9E" w:rsidP="00BC4C9E">
      <w:pPr>
        <w:spacing w:before="100" w:beforeAutospacing="1" w:after="100" w:afterAutospacing="1"/>
        <w:ind w:left="720"/>
        <w:jc w:val="center"/>
        <w:rPr>
          <w:rFonts w:ascii="Avenir Next LT Pro" w:hAnsi="Avenir Next LT Pro" w:cstheme="minorHAnsi"/>
          <w:b/>
          <w:bCs/>
          <w:color w:val="007679"/>
          <w:sz w:val="20"/>
          <w:szCs w:val="20"/>
        </w:rPr>
      </w:pPr>
    </w:p>
    <w:p w14:paraId="51ABF3C1" w14:textId="77777777" w:rsidR="00BC4C9E" w:rsidRDefault="00BC4C9E" w:rsidP="00BC4C9E">
      <w:pPr>
        <w:spacing w:before="100" w:beforeAutospacing="1" w:after="100" w:afterAutospacing="1"/>
        <w:ind w:left="720"/>
        <w:jc w:val="center"/>
        <w:rPr>
          <w:rFonts w:ascii="Avenir Next LT Pro" w:hAnsi="Avenir Next LT Pro" w:cstheme="minorHAnsi"/>
          <w:b/>
          <w:bCs/>
          <w:color w:val="007679"/>
          <w:sz w:val="20"/>
          <w:szCs w:val="20"/>
        </w:rPr>
      </w:pPr>
    </w:p>
    <w:p w14:paraId="60817C08" w14:textId="77777777" w:rsidR="00BC4C9E" w:rsidRDefault="00BC4C9E" w:rsidP="00BC4C9E">
      <w:pPr>
        <w:spacing w:before="100" w:beforeAutospacing="1" w:after="100" w:afterAutospacing="1"/>
        <w:ind w:left="720"/>
        <w:jc w:val="center"/>
        <w:rPr>
          <w:rFonts w:ascii="Avenir Next LT Pro" w:hAnsi="Avenir Next LT Pro" w:cstheme="minorHAnsi"/>
          <w:b/>
          <w:bCs/>
          <w:color w:val="007679"/>
          <w:sz w:val="20"/>
          <w:szCs w:val="20"/>
        </w:rPr>
      </w:pPr>
    </w:p>
    <w:p w14:paraId="0E926157" w14:textId="77777777" w:rsidR="00BC4C9E" w:rsidRPr="005E5735" w:rsidRDefault="00BC4C9E" w:rsidP="006A7F1C">
      <w:pPr>
        <w:spacing w:before="100" w:beforeAutospacing="1" w:after="100" w:afterAutospacing="1"/>
        <w:jc w:val="center"/>
        <w:rPr>
          <w:rFonts w:ascii="Avenir Next LT Pro" w:hAnsi="Avenir Next LT Pro"/>
          <w:color w:val="007679"/>
          <w:sz w:val="28"/>
          <w:szCs w:val="28"/>
        </w:rPr>
      </w:pPr>
      <w:r w:rsidRPr="005E5735">
        <w:rPr>
          <w:rFonts w:ascii="Avenir Next LT Pro" w:hAnsi="Avenir Next LT Pro" w:cstheme="minorHAnsi"/>
          <w:b/>
          <w:bCs/>
          <w:color w:val="007679"/>
          <w:sz w:val="28"/>
          <w:szCs w:val="28"/>
        </w:rPr>
        <w:t>TOPICS</w:t>
      </w:r>
    </w:p>
    <w:p w14:paraId="20AD04CC" w14:textId="77777777" w:rsidR="00BC4C9E" w:rsidRPr="00F24054" w:rsidRDefault="00BC4C9E" w:rsidP="00BC4C9E">
      <w:pPr>
        <w:spacing w:before="100" w:beforeAutospacing="1" w:after="100" w:afterAutospacing="1"/>
        <w:outlineLvl w:val="2"/>
        <w:rPr>
          <w:rFonts w:ascii="Avenir Next LT Pro" w:eastAsia="Times New Roman" w:hAnsi="Avenir Next LT Pro"/>
          <w:b/>
          <w:bCs/>
          <w:color w:val="007679"/>
          <w:sz w:val="20"/>
          <w:szCs w:val="20"/>
        </w:rPr>
      </w:pPr>
      <w:r w:rsidRPr="00F24054">
        <w:rPr>
          <w:rFonts w:ascii="Avenir Next LT Pro" w:eastAsia="Times New Roman" w:hAnsi="Avenir Next LT Pro"/>
          <w:b/>
          <w:bCs/>
          <w:color w:val="007679"/>
          <w:sz w:val="20"/>
          <w:szCs w:val="20"/>
        </w:rPr>
        <w:t>Navigating FDA Regulation Reforms and Compliance in Baking</w:t>
      </w:r>
    </w:p>
    <w:p w14:paraId="289DD6CF" w14:textId="77777777" w:rsidR="00BC4C9E" w:rsidRPr="00E87B05" w:rsidRDefault="00BC4C9E" w:rsidP="00BC4C9E">
      <w:pPr>
        <w:numPr>
          <w:ilvl w:val="0"/>
          <w:numId w:val="60"/>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Updates on labeling requirements and ingredient disclosures</w:t>
      </w:r>
    </w:p>
    <w:p w14:paraId="4A468EBA" w14:textId="77777777" w:rsidR="00BC4C9E" w:rsidRPr="00E87B05" w:rsidRDefault="00BC4C9E" w:rsidP="00BC4C9E">
      <w:pPr>
        <w:numPr>
          <w:ilvl w:val="0"/>
          <w:numId w:val="60"/>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Ensuring compliance with evolving food safety standards</w:t>
      </w:r>
    </w:p>
    <w:p w14:paraId="0FDE5302" w14:textId="77777777" w:rsidR="00BC4C9E" w:rsidRDefault="00BC4C9E" w:rsidP="00BC4C9E">
      <w:pPr>
        <w:numPr>
          <w:ilvl w:val="0"/>
          <w:numId w:val="60"/>
        </w:numPr>
        <w:spacing w:before="100" w:beforeAutospacing="1" w:after="100" w:afterAutospacing="1"/>
        <w:rPr>
          <w:rFonts w:ascii="Avenir Next LT Pro" w:eastAsia="Times New Roman" w:hAnsi="Avenir Next LT Pro"/>
          <w:sz w:val="20"/>
          <w:szCs w:val="20"/>
        </w:rPr>
      </w:pPr>
      <w:r>
        <w:rPr>
          <w:rFonts w:ascii="Avenir Next LT Pro" w:eastAsia="Times New Roman" w:hAnsi="Avenir Next LT Pro"/>
          <w:sz w:val="20"/>
          <w:szCs w:val="20"/>
        </w:rPr>
        <w:t>Preparing</w:t>
      </w:r>
      <w:r w:rsidRPr="00E87B05">
        <w:rPr>
          <w:rFonts w:ascii="Avenir Next LT Pro" w:eastAsia="Times New Roman" w:hAnsi="Avenir Next LT Pro"/>
          <w:sz w:val="20"/>
          <w:szCs w:val="20"/>
        </w:rPr>
        <w:t xml:space="preserve"> for future legislative shifts</w:t>
      </w:r>
      <w:r>
        <w:rPr>
          <w:rFonts w:ascii="Avenir Next LT Pro" w:eastAsia="Times New Roman" w:hAnsi="Avenir Next LT Pro"/>
          <w:sz w:val="20"/>
          <w:szCs w:val="20"/>
        </w:rPr>
        <w:t xml:space="preserve"> in the food industry</w:t>
      </w:r>
    </w:p>
    <w:p w14:paraId="5F233A9B" w14:textId="77777777" w:rsidR="00BC4C9E" w:rsidRDefault="00BC4C9E" w:rsidP="00BC4C9E">
      <w:pPr>
        <w:numPr>
          <w:ilvl w:val="0"/>
          <w:numId w:val="60"/>
        </w:numPr>
        <w:spacing w:before="100" w:beforeAutospacing="1" w:after="100" w:afterAutospacing="1"/>
        <w:rPr>
          <w:rFonts w:ascii="Avenir Next LT Pro" w:eastAsia="Times New Roman" w:hAnsi="Avenir Next LT Pro"/>
          <w:sz w:val="20"/>
          <w:szCs w:val="20"/>
        </w:rPr>
      </w:pPr>
      <w:r>
        <w:rPr>
          <w:rFonts w:ascii="Avenir Next LT Pro" w:eastAsia="Times New Roman" w:hAnsi="Avenir Next LT Pro"/>
          <w:sz w:val="20"/>
          <w:szCs w:val="20"/>
        </w:rPr>
        <w:t>Implications on regulatory changes on product development and marketing</w:t>
      </w:r>
    </w:p>
    <w:p w14:paraId="658C4611" w14:textId="77777777" w:rsidR="00BC4C9E" w:rsidRPr="005A4F40" w:rsidRDefault="00BC4C9E" w:rsidP="00BC4C9E">
      <w:pPr>
        <w:numPr>
          <w:ilvl w:val="0"/>
          <w:numId w:val="60"/>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AI-driven solutions for tracking regulatory compliance</w:t>
      </w:r>
    </w:p>
    <w:p w14:paraId="5168DA62" w14:textId="77777777" w:rsidR="00BC4C9E" w:rsidRPr="00F24054" w:rsidRDefault="00BC4C9E" w:rsidP="00BC4C9E">
      <w:pPr>
        <w:spacing w:before="100" w:beforeAutospacing="1" w:after="100" w:afterAutospacing="1"/>
        <w:outlineLvl w:val="2"/>
        <w:rPr>
          <w:rFonts w:ascii="Avenir Next LT Pro" w:eastAsia="Times New Roman" w:hAnsi="Avenir Next LT Pro"/>
          <w:b/>
          <w:bCs/>
          <w:color w:val="007679"/>
          <w:sz w:val="20"/>
          <w:szCs w:val="20"/>
        </w:rPr>
      </w:pPr>
      <w:r w:rsidRPr="00F24054">
        <w:rPr>
          <w:rFonts w:ascii="Avenir Next LT Pro" w:eastAsia="Times New Roman" w:hAnsi="Avenir Next LT Pro"/>
          <w:b/>
          <w:bCs/>
          <w:color w:val="007679"/>
          <w:sz w:val="20"/>
          <w:szCs w:val="20"/>
        </w:rPr>
        <w:t>Cultural Fusion and Innovative Flavors: Meeting Consumer Demands</w:t>
      </w:r>
    </w:p>
    <w:p w14:paraId="3E8EC422" w14:textId="77777777" w:rsidR="00BC4C9E" w:rsidRPr="00E87B05" w:rsidRDefault="00BC4C9E" w:rsidP="00BC4C9E">
      <w:pPr>
        <w:numPr>
          <w:ilvl w:val="0"/>
          <w:numId w:val="61"/>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Global influences on modern baked goods</w:t>
      </w:r>
    </w:p>
    <w:p w14:paraId="060720BA" w14:textId="77777777" w:rsidR="00BC4C9E" w:rsidRPr="00E87B05" w:rsidRDefault="00BC4C9E" w:rsidP="00BC4C9E">
      <w:pPr>
        <w:numPr>
          <w:ilvl w:val="0"/>
          <w:numId w:val="61"/>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Customizing products for regional markets and cultural preferences</w:t>
      </w:r>
    </w:p>
    <w:p w14:paraId="5A7F20EA" w14:textId="77777777" w:rsidR="00BC4C9E" w:rsidRDefault="00BC4C9E" w:rsidP="00BC4C9E">
      <w:pPr>
        <w:numPr>
          <w:ilvl w:val="0"/>
          <w:numId w:val="61"/>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Fermented and sprouted ingredients to support health</w:t>
      </w:r>
    </w:p>
    <w:p w14:paraId="5A1E8454" w14:textId="77777777" w:rsidR="00BC4C9E" w:rsidRPr="005D11CB" w:rsidRDefault="00BC4C9E" w:rsidP="00BC4C9E">
      <w:pPr>
        <w:numPr>
          <w:ilvl w:val="0"/>
          <w:numId w:val="61"/>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AI-driven flavor prediction and consumer trend analysis</w:t>
      </w:r>
    </w:p>
    <w:p w14:paraId="5FC763C1" w14:textId="77777777" w:rsidR="00BC4C9E" w:rsidRPr="00F24054" w:rsidRDefault="00BC4C9E" w:rsidP="00BC4C9E">
      <w:pPr>
        <w:spacing w:before="100" w:beforeAutospacing="1" w:after="100" w:afterAutospacing="1"/>
        <w:outlineLvl w:val="2"/>
        <w:rPr>
          <w:rFonts w:ascii="Avenir Next LT Pro" w:eastAsia="Times New Roman" w:hAnsi="Avenir Next LT Pro"/>
          <w:b/>
          <w:bCs/>
          <w:color w:val="007679"/>
          <w:sz w:val="20"/>
          <w:szCs w:val="20"/>
        </w:rPr>
      </w:pPr>
      <w:r w:rsidRPr="00F24054">
        <w:rPr>
          <w:rFonts w:ascii="Avenir Next LT Pro" w:eastAsia="Times New Roman" w:hAnsi="Avenir Next LT Pro"/>
          <w:b/>
          <w:bCs/>
          <w:color w:val="007679"/>
          <w:sz w:val="20"/>
          <w:szCs w:val="20"/>
        </w:rPr>
        <w:t>Personalized Nutrition: Tailoring Baked Goods for Health and Wellness</w:t>
      </w:r>
    </w:p>
    <w:p w14:paraId="7F4AC9C3" w14:textId="77777777" w:rsidR="00BC4C9E" w:rsidRPr="00E87B05" w:rsidRDefault="00BC4C9E" w:rsidP="00BC4C9E">
      <w:pPr>
        <w:numPr>
          <w:ilvl w:val="0"/>
          <w:numId w:val="62"/>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Functional ingredients for enhanced health benefits (fiber, protein, alternative grains)</w:t>
      </w:r>
    </w:p>
    <w:p w14:paraId="732B3832" w14:textId="77777777" w:rsidR="00BC4C9E" w:rsidRPr="00E87B05" w:rsidRDefault="00BC4C9E" w:rsidP="00BC4C9E">
      <w:pPr>
        <w:numPr>
          <w:ilvl w:val="0"/>
          <w:numId w:val="62"/>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Meeting dietary preferences: gluten-free, plant-based, and low-carb options</w:t>
      </w:r>
    </w:p>
    <w:p w14:paraId="5C17C7D4" w14:textId="77777777" w:rsidR="00BC4C9E" w:rsidRPr="00E87B05" w:rsidRDefault="00BC4C9E" w:rsidP="00BC4C9E">
      <w:pPr>
        <w:numPr>
          <w:ilvl w:val="0"/>
          <w:numId w:val="62"/>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Impact of GLP-1 medications (such as Ozempic) on consumer dietary trends</w:t>
      </w:r>
    </w:p>
    <w:p w14:paraId="1759FEFD" w14:textId="77777777" w:rsidR="00BC4C9E" w:rsidRDefault="00BC4C9E" w:rsidP="00BC4C9E">
      <w:pPr>
        <w:numPr>
          <w:ilvl w:val="0"/>
          <w:numId w:val="62"/>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Exploring adaptogens and their role in mental health</w:t>
      </w:r>
    </w:p>
    <w:p w14:paraId="7297E3C2" w14:textId="77777777" w:rsidR="00BC4C9E" w:rsidRPr="00121B7A" w:rsidRDefault="00BC4C9E" w:rsidP="00BC4C9E">
      <w:pPr>
        <w:numPr>
          <w:ilvl w:val="0"/>
          <w:numId w:val="62"/>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AI-driven personalization of nutrition to meet individual needs</w:t>
      </w:r>
    </w:p>
    <w:p w14:paraId="48097DFD" w14:textId="77777777" w:rsidR="00BC4C9E" w:rsidRPr="00F24054" w:rsidRDefault="00BC4C9E" w:rsidP="00BC4C9E">
      <w:pPr>
        <w:spacing w:before="100" w:beforeAutospacing="1" w:after="100" w:afterAutospacing="1"/>
        <w:outlineLvl w:val="2"/>
        <w:rPr>
          <w:rFonts w:ascii="Avenir Next LT Pro" w:eastAsia="Times New Roman" w:hAnsi="Avenir Next LT Pro"/>
          <w:b/>
          <w:bCs/>
          <w:color w:val="007679"/>
          <w:sz w:val="20"/>
          <w:szCs w:val="20"/>
        </w:rPr>
      </w:pPr>
      <w:r w:rsidRPr="00F24054">
        <w:rPr>
          <w:rFonts w:ascii="Avenir Next LT Pro" w:eastAsia="Times New Roman" w:hAnsi="Avenir Next LT Pro"/>
          <w:b/>
          <w:bCs/>
          <w:color w:val="007679"/>
          <w:sz w:val="20"/>
          <w:szCs w:val="20"/>
        </w:rPr>
        <w:t>Redefining Sweetness: Innovations in Sugar Reduction</w:t>
      </w:r>
    </w:p>
    <w:p w14:paraId="2F333E22" w14:textId="77777777" w:rsidR="00BC4C9E" w:rsidRPr="00E87B05" w:rsidRDefault="00BC4C9E" w:rsidP="00BC4C9E">
      <w:pPr>
        <w:numPr>
          <w:ilvl w:val="0"/>
          <w:numId w:val="63"/>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Alternative sweeteners and their impact on taste and texture</w:t>
      </w:r>
    </w:p>
    <w:p w14:paraId="5BE3756B" w14:textId="77777777" w:rsidR="00BC4C9E" w:rsidRPr="00E87B05" w:rsidRDefault="00BC4C9E" w:rsidP="00BC4C9E">
      <w:pPr>
        <w:numPr>
          <w:ilvl w:val="0"/>
          <w:numId w:val="63"/>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Maintaining sensory appeal while reducing sugar content</w:t>
      </w:r>
    </w:p>
    <w:p w14:paraId="401C6642" w14:textId="77777777" w:rsidR="00BC4C9E" w:rsidRPr="00E87B05" w:rsidRDefault="00BC4C9E" w:rsidP="00BC4C9E">
      <w:pPr>
        <w:numPr>
          <w:ilvl w:val="0"/>
          <w:numId w:val="63"/>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Regulatory considerations for sugar substitutes</w:t>
      </w:r>
    </w:p>
    <w:p w14:paraId="1C8BCA65" w14:textId="77777777" w:rsidR="00BC4C9E" w:rsidRDefault="00BC4C9E" w:rsidP="00BC4C9E">
      <w:pPr>
        <w:numPr>
          <w:ilvl w:val="0"/>
          <w:numId w:val="63"/>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Cost implications, freight reduction benefits, and nutritional impact of sugar reduction</w:t>
      </w:r>
    </w:p>
    <w:p w14:paraId="39E0450E" w14:textId="77777777" w:rsidR="00BC4C9E" w:rsidRPr="00D96BB5" w:rsidRDefault="00BC4C9E" w:rsidP="00BC4C9E">
      <w:pPr>
        <w:numPr>
          <w:ilvl w:val="0"/>
          <w:numId w:val="63"/>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AI-based modeling for optimizing sugar reduction in recipes</w:t>
      </w:r>
    </w:p>
    <w:p w14:paraId="6BC6050C" w14:textId="77777777" w:rsidR="00BC4C9E" w:rsidRPr="00F24054" w:rsidRDefault="00BC4C9E" w:rsidP="00BC4C9E">
      <w:pPr>
        <w:spacing w:before="100" w:beforeAutospacing="1" w:after="100" w:afterAutospacing="1"/>
        <w:outlineLvl w:val="2"/>
        <w:rPr>
          <w:rFonts w:ascii="Avenir Next LT Pro" w:eastAsia="Times New Roman" w:hAnsi="Avenir Next LT Pro"/>
          <w:b/>
          <w:bCs/>
          <w:color w:val="007679"/>
          <w:sz w:val="20"/>
          <w:szCs w:val="20"/>
        </w:rPr>
      </w:pPr>
      <w:r w:rsidRPr="00F24054">
        <w:rPr>
          <w:rFonts w:ascii="Avenir Next LT Pro" w:eastAsia="Times New Roman" w:hAnsi="Avenir Next LT Pro"/>
          <w:b/>
          <w:bCs/>
          <w:color w:val="007679"/>
          <w:sz w:val="20"/>
          <w:szCs w:val="20"/>
        </w:rPr>
        <w:t>Educating Consumers on Ingredient Transparency and Product Benefits</w:t>
      </w:r>
    </w:p>
    <w:p w14:paraId="26BC8AD5" w14:textId="77777777" w:rsidR="00BC4C9E" w:rsidRPr="00E87B05" w:rsidRDefault="00BC4C9E" w:rsidP="00BC4C9E">
      <w:pPr>
        <w:numPr>
          <w:ilvl w:val="0"/>
          <w:numId w:val="64"/>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Clear communication of nutritional information and health claims</w:t>
      </w:r>
    </w:p>
    <w:p w14:paraId="2A26CF64" w14:textId="77777777" w:rsidR="00BC4C9E" w:rsidRPr="00E87B05" w:rsidRDefault="00BC4C9E" w:rsidP="00BC4C9E">
      <w:pPr>
        <w:numPr>
          <w:ilvl w:val="0"/>
          <w:numId w:val="64"/>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Using storytelling to build trust and brand loyalty</w:t>
      </w:r>
    </w:p>
    <w:p w14:paraId="2DEF0A25" w14:textId="77777777" w:rsidR="00BC4C9E" w:rsidRDefault="00BC4C9E" w:rsidP="00BC4C9E">
      <w:pPr>
        <w:numPr>
          <w:ilvl w:val="0"/>
          <w:numId w:val="64"/>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Introducing value-added macro snacking options to meet consumer demand</w:t>
      </w:r>
    </w:p>
    <w:p w14:paraId="4664E69D" w14:textId="77777777" w:rsidR="00BC4C9E" w:rsidRPr="00E87B05" w:rsidRDefault="00BC4C9E" w:rsidP="00BC4C9E">
      <w:pPr>
        <w:numPr>
          <w:ilvl w:val="0"/>
          <w:numId w:val="64"/>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AI-powered chatbots and digital tools for consumer education</w:t>
      </w:r>
    </w:p>
    <w:p w14:paraId="27EFDF37" w14:textId="77777777" w:rsidR="00BC4C9E" w:rsidRPr="000A0038" w:rsidRDefault="00BC4C9E" w:rsidP="00BC4C9E">
      <w:pPr>
        <w:numPr>
          <w:ilvl w:val="0"/>
          <w:numId w:val="64"/>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Interactive packaging with QR codes and augmented reality (AR) features</w:t>
      </w:r>
    </w:p>
    <w:p w14:paraId="38531414" w14:textId="5ED76E68" w:rsidR="00BC4C9E" w:rsidRPr="00F24054" w:rsidRDefault="00BC4C9E" w:rsidP="00BC4C9E">
      <w:pPr>
        <w:spacing w:before="100" w:beforeAutospacing="1" w:after="100" w:afterAutospacing="1"/>
        <w:outlineLvl w:val="2"/>
        <w:rPr>
          <w:rFonts w:ascii="Avenir Next LT Pro" w:eastAsia="Times New Roman" w:hAnsi="Avenir Next LT Pro"/>
          <w:b/>
          <w:bCs/>
          <w:color w:val="007679"/>
          <w:sz w:val="20"/>
          <w:szCs w:val="20"/>
        </w:rPr>
      </w:pPr>
      <w:r w:rsidRPr="00F24054">
        <w:rPr>
          <w:rFonts w:ascii="Avenir Next LT Pro" w:eastAsia="Times New Roman" w:hAnsi="Avenir Next LT Pro"/>
          <w:b/>
          <w:bCs/>
          <w:color w:val="007679"/>
          <w:sz w:val="20"/>
          <w:szCs w:val="20"/>
        </w:rPr>
        <w:lastRenderedPageBreak/>
        <w:t>Sustainable Baking: Reducing Waste and Enhancing Efficiency</w:t>
      </w:r>
    </w:p>
    <w:p w14:paraId="66360799" w14:textId="77777777" w:rsidR="00BC4C9E" w:rsidRPr="00E87B05" w:rsidRDefault="00BC4C9E" w:rsidP="00BC4C9E">
      <w:pPr>
        <w:numPr>
          <w:ilvl w:val="0"/>
          <w:numId w:val="65"/>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Sustainable sourcing of ingredients and packaging materials</w:t>
      </w:r>
    </w:p>
    <w:p w14:paraId="41CE6B99" w14:textId="77777777" w:rsidR="00BC4C9E" w:rsidRPr="00E87B05" w:rsidRDefault="00BC4C9E" w:rsidP="00BC4C9E">
      <w:pPr>
        <w:numPr>
          <w:ilvl w:val="0"/>
          <w:numId w:val="65"/>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Minimizing food waste during production and distribution</w:t>
      </w:r>
    </w:p>
    <w:p w14:paraId="27029F74" w14:textId="77777777" w:rsidR="00BC4C9E" w:rsidRPr="00E87B05" w:rsidRDefault="00BC4C9E" w:rsidP="00BC4C9E">
      <w:pPr>
        <w:numPr>
          <w:ilvl w:val="0"/>
          <w:numId w:val="65"/>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Case studies of sustainability success stories in baking</w:t>
      </w:r>
    </w:p>
    <w:p w14:paraId="2AABFAEF" w14:textId="77777777" w:rsidR="00BC4C9E" w:rsidRPr="00DF5199" w:rsidRDefault="00BC4C9E" w:rsidP="00BC4C9E">
      <w:pPr>
        <w:numPr>
          <w:ilvl w:val="0"/>
          <w:numId w:val="65"/>
        </w:numPr>
        <w:spacing w:before="100" w:beforeAutospacing="1" w:after="100" w:afterAutospacing="1"/>
        <w:rPr>
          <w:rFonts w:ascii="Avenir Next LT Pro" w:eastAsia="Times New Roman" w:hAnsi="Avenir Next LT Pro"/>
          <w:sz w:val="20"/>
          <w:szCs w:val="20"/>
        </w:rPr>
      </w:pPr>
      <w:r w:rsidRPr="00E87B05">
        <w:rPr>
          <w:rFonts w:ascii="Avenir Next LT Pro" w:eastAsia="Times New Roman" w:hAnsi="Avenir Next LT Pro"/>
          <w:sz w:val="20"/>
          <w:szCs w:val="20"/>
        </w:rPr>
        <w:t xml:space="preserve">Role of </w:t>
      </w:r>
      <w:r w:rsidRPr="00DF5199">
        <w:rPr>
          <w:rFonts w:ascii="Avenir Next LT Pro" w:eastAsia="Times New Roman" w:hAnsi="Avenir Next LT Pro"/>
          <w:sz w:val="20"/>
          <w:szCs w:val="20"/>
        </w:rPr>
        <w:t>regenerative farming in transforming the baking industry</w:t>
      </w:r>
    </w:p>
    <w:p w14:paraId="22C67BD7" w14:textId="77777777" w:rsidR="00BC4C9E" w:rsidRPr="00DF5199" w:rsidRDefault="00BC4C9E" w:rsidP="00BC4C9E">
      <w:pPr>
        <w:numPr>
          <w:ilvl w:val="0"/>
          <w:numId w:val="65"/>
        </w:numPr>
        <w:spacing w:before="100" w:beforeAutospacing="1" w:after="100" w:afterAutospacing="1"/>
        <w:rPr>
          <w:rFonts w:ascii="Avenir Next LT Pro" w:eastAsia="Times New Roman" w:hAnsi="Avenir Next LT Pro"/>
          <w:sz w:val="20"/>
          <w:szCs w:val="20"/>
        </w:rPr>
      </w:pPr>
      <w:r w:rsidRPr="00DF5199">
        <w:rPr>
          <w:rFonts w:ascii="Avenir Next LT Pro" w:eastAsia="Times New Roman" w:hAnsi="Avenir Next LT Pro"/>
          <w:sz w:val="20"/>
          <w:szCs w:val="20"/>
        </w:rPr>
        <w:t>AI-driven solutions for reducing energy consumption and optimizing processes</w:t>
      </w:r>
    </w:p>
    <w:p w14:paraId="294908B1" w14:textId="5877E4D2" w:rsidR="00BC4C9E" w:rsidRPr="00DF5199" w:rsidRDefault="00BC4C9E" w:rsidP="00B3473F">
      <w:pPr>
        <w:numPr>
          <w:ilvl w:val="0"/>
          <w:numId w:val="65"/>
        </w:numPr>
        <w:spacing w:before="100" w:beforeAutospacing="1" w:after="100" w:afterAutospacing="1"/>
        <w:rPr>
          <w:rFonts w:ascii="Avenir Next LT Pro" w:eastAsia="Times New Roman" w:hAnsi="Avenir Next LT Pro"/>
          <w:sz w:val="20"/>
          <w:szCs w:val="20"/>
        </w:rPr>
      </w:pPr>
      <w:r w:rsidRPr="00DF5199">
        <w:rPr>
          <w:rFonts w:ascii="Avenir Next LT Pro" w:hAnsi="Avenir Next LT Pro"/>
          <w:sz w:val="20"/>
          <w:szCs w:val="20"/>
        </w:rPr>
        <w:t>Lean manufacturing in bakeries: Implementing waste reduction and efficiency strategies</w:t>
      </w:r>
    </w:p>
    <w:p w14:paraId="71DF3A6D" w14:textId="77777777" w:rsidR="00BC4C9E" w:rsidRPr="00F24054" w:rsidRDefault="00BC4C9E" w:rsidP="00BC4C9E">
      <w:pPr>
        <w:spacing w:before="100" w:beforeAutospacing="1" w:after="100" w:afterAutospacing="1"/>
        <w:outlineLvl w:val="2"/>
        <w:rPr>
          <w:rFonts w:ascii="Avenir Next LT Pro" w:eastAsia="Times New Roman" w:hAnsi="Avenir Next LT Pro"/>
          <w:b/>
          <w:bCs/>
          <w:color w:val="007679"/>
          <w:sz w:val="20"/>
          <w:szCs w:val="20"/>
        </w:rPr>
      </w:pPr>
      <w:r w:rsidRPr="00F24054">
        <w:rPr>
          <w:rFonts w:ascii="Avenir Next LT Pro" w:eastAsia="Times New Roman" w:hAnsi="Avenir Next LT Pro"/>
          <w:b/>
          <w:bCs/>
          <w:color w:val="007679"/>
          <w:sz w:val="20"/>
          <w:szCs w:val="20"/>
        </w:rPr>
        <w:t>Leveraging Technology and AI for Process Optimization and Product Consistency</w:t>
      </w:r>
    </w:p>
    <w:p w14:paraId="1BD1566B" w14:textId="77777777" w:rsidR="00BC4C9E" w:rsidRPr="00FB1C5E" w:rsidRDefault="00BC4C9E" w:rsidP="00BC4C9E">
      <w:pPr>
        <w:numPr>
          <w:ilvl w:val="0"/>
          <w:numId w:val="66"/>
        </w:numPr>
        <w:spacing w:before="100" w:beforeAutospacing="1" w:after="100" w:afterAutospacing="1"/>
        <w:rPr>
          <w:rFonts w:ascii="Avenir Next LT Pro" w:eastAsia="Times New Roman" w:hAnsi="Avenir Next LT Pro"/>
          <w:sz w:val="20"/>
          <w:szCs w:val="20"/>
        </w:rPr>
      </w:pPr>
      <w:r w:rsidRPr="00FB1C5E">
        <w:rPr>
          <w:rFonts w:ascii="Avenir Next LT Pro" w:eastAsia="Times New Roman" w:hAnsi="Avenir Next LT Pro"/>
          <w:sz w:val="20"/>
          <w:szCs w:val="20"/>
        </w:rPr>
        <w:t>Automation and robotics in bakery operations</w:t>
      </w:r>
    </w:p>
    <w:p w14:paraId="48ED1339" w14:textId="77777777" w:rsidR="00BC4C9E" w:rsidRPr="00FB1C5E" w:rsidRDefault="00BC4C9E" w:rsidP="00BC4C9E">
      <w:pPr>
        <w:numPr>
          <w:ilvl w:val="0"/>
          <w:numId w:val="66"/>
        </w:numPr>
        <w:spacing w:before="100" w:beforeAutospacing="1" w:after="100" w:afterAutospacing="1"/>
        <w:rPr>
          <w:rFonts w:ascii="Avenir Next LT Pro" w:eastAsia="Times New Roman" w:hAnsi="Avenir Next LT Pro"/>
          <w:sz w:val="20"/>
          <w:szCs w:val="20"/>
        </w:rPr>
      </w:pPr>
      <w:r w:rsidRPr="00FB1C5E">
        <w:rPr>
          <w:rFonts w:ascii="Avenir Next LT Pro" w:eastAsia="Times New Roman" w:hAnsi="Avenir Next LT Pro"/>
          <w:sz w:val="20"/>
          <w:szCs w:val="20"/>
        </w:rPr>
        <w:t>AI-powered predictive analytics for demand forecasting and inventory management</w:t>
      </w:r>
    </w:p>
    <w:p w14:paraId="4A074F11" w14:textId="77777777" w:rsidR="00BC4C9E" w:rsidRPr="00FB1C5E" w:rsidRDefault="00BC4C9E" w:rsidP="00BC4C9E">
      <w:pPr>
        <w:numPr>
          <w:ilvl w:val="0"/>
          <w:numId w:val="66"/>
        </w:numPr>
        <w:spacing w:before="100" w:beforeAutospacing="1" w:after="100" w:afterAutospacing="1"/>
        <w:rPr>
          <w:rFonts w:ascii="Avenir Next LT Pro" w:eastAsia="Times New Roman" w:hAnsi="Avenir Next LT Pro"/>
          <w:sz w:val="20"/>
          <w:szCs w:val="20"/>
        </w:rPr>
      </w:pPr>
      <w:r w:rsidRPr="00FB1C5E">
        <w:rPr>
          <w:rFonts w:ascii="Avenir Next LT Pro" w:eastAsia="Times New Roman" w:hAnsi="Avenir Next LT Pro"/>
          <w:sz w:val="20"/>
          <w:szCs w:val="20"/>
        </w:rPr>
        <w:t>Enhancing quality control through real-time monitoring and machine learning</w:t>
      </w:r>
    </w:p>
    <w:p w14:paraId="15712575" w14:textId="77777777" w:rsidR="00BC4C9E" w:rsidRPr="00FB1C5E" w:rsidRDefault="00BC4C9E" w:rsidP="00BC4C9E">
      <w:pPr>
        <w:numPr>
          <w:ilvl w:val="0"/>
          <w:numId w:val="66"/>
        </w:numPr>
        <w:spacing w:before="100" w:beforeAutospacing="1" w:after="100" w:afterAutospacing="1"/>
        <w:rPr>
          <w:rFonts w:ascii="Avenir Next LT Pro" w:eastAsia="Times New Roman" w:hAnsi="Avenir Next LT Pro"/>
          <w:sz w:val="20"/>
          <w:szCs w:val="20"/>
        </w:rPr>
      </w:pPr>
      <w:r w:rsidRPr="00FB1C5E">
        <w:rPr>
          <w:rFonts w:ascii="Avenir Next LT Pro" w:eastAsia="Times New Roman" w:hAnsi="Avenir Next LT Pro"/>
          <w:sz w:val="20"/>
          <w:szCs w:val="20"/>
        </w:rPr>
        <w:t>Digital twins and smart ovens for precision baking</w:t>
      </w:r>
    </w:p>
    <w:p w14:paraId="30B6AAA8" w14:textId="77777777" w:rsidR="00BC4C9E" w:rsidRPr="00FB1C5E" w:rsidRDefault="00BC4C9E" w:rsidP="00BC4C9E">
      <w:pPr>
        <w:numPr>
          <w:ilvl w:val="0"/>
          <w:numId w:val="66"/>
        </w:numPr>
        <w:spacing w:before="100" w:beforeAutospacing="1" w:after="100" w:afterAutospacing="1"/>
        <w:rPr>
          <w:rFonts w:ascii="Avenir Next LT Pro" w:eastAsia="Times New Roman" w:hAnsi="Avenir Next LT Pro"/>
          <w:sz w:val="20"/>
          <w:szCs w:val="20"/>
        </w:rPr>
      </w:pPr>
      <w:r w:rsidRPr="00FB1C5E">
        <w:rPr>
          <w:rFonts w:ascii="Avenir Next LT Pro" w:eastAsia="Times New Roman" w:hAnsi="Avenir Next LT Pro"/>
          <w:sz w:val="20"/>
          <w:szCs w:val="20"/>
        </w:rPr>
        <w:t>Emerging synergies between AI and traditional baking techniques</w:t>
      </w:r>
    </w:p>
    <w:p w14:paraId="6ABDCEDD" w14:textId="77777777" w:rsidR="00BC4C9E" w:rsidRPr="00FB1C5E" w:rsidRDefault="00BC4C9E" w:rsidP="00BC4C9E">
      <w:pPr>
        <w:numPr>
          <w:ilvl w:val="0"/>
          <w:numId w:val="66"/>
        </w:numPr>
        <w:spacing w:before="100" w:beforeAutospacing="1" w:after="100" w:afterAutospacing="1"/>
        <w:rPr>
          <w:rFonts w:ascii="Avenir Next LT Pro" w:eastAsia="Times New Roman" w:hAnsi="Avenir Next LT Pro"/>
          <w:sz w:val="20"/>
          <w:szCs w:val="20"/>
        </w:rPr>
      </w:pPr>
      <w:r w:rsidRPr="00FB1C5E">
        <w:rPr>
          <w:rFonts w:ascii="Avenir Next LT Pro" w:eastAsia="Times New Roman" w:hAnsi="Avenir Next LT Pro"/>
          <w:sz w:val="20"/>
          <w:szCs w:val="20"/>
        </w:rPr>
        <w:t>AI for Preventive Maintenance Programs: Predicting equipment failures and improving efficiency</w:t>
      </w:r>
    </w:p>
    <w:p w14:paraId="0EB5DA57" w14:textId="77777777" w:rsidR="00BC4C9E" w:rsidRPr="00FB1C5E" w:rsidRDefault="00BC4C9E" w:rsidP="00BC4C9E">
      <w:pPr>
        <w:numPr>
          <w:ilvl w:val="0"/>
          <w:numId w:val="66"/>
        </w:numPr>
        <w:spacing w:before="100" w:beforeAutospacing="1" w:after="100" w:afterAutospacing="1"/>
        <w:rPr>
          <w:rFonts w:ascii="Avenir Next LT Pro" w:eastAsia="Times New Roman" w:hAnsi="Avenir Next LT Pro"/>
          <w:sz w:val="20"/>
          <w:szCs w:val="20"/>
        </w:rPr>
      </w:pPr>
      <w:r w:rsidRPr="00FB1C5E">
        <w:rPr>
          <w:rFonts w:ascii="Avenir Next LT Pro" w:eastAsia="Times New Roman" w:hAnsi="Avenir Next LT Pro"/>
          <w:sz w:val="20"/>
          <w:szCs w:val="20"/>
        </w:rPr>
        <w:t xml:space="preserve">AI-driven </w:t>
      </w:r>
      <w:proofErr w:type="spellStart"/>
      <w:r w:rsidRPr="00FB1C5E">
        <w:rPr>
          <w:rFonts w:ascii="Avenir Next LT Pro" w:eastAsia="Times New Roman" w:hAnsi="Avenir Next LT Pro"/>
          <w:sz w:val="20"/>
          <w:szCs w:val="20"/>
        </w:rPr>
        <w:t>CapEx</w:t>
      </w:r>
      <w:proofErr w:type="spellEnd"/>
      <w:r w:rsidRPr="00FB1C5E">
        <w:rPr>
          <w:rFonts w:ascii="Avenir Next LT Pro" w:eastAsia="Times New Roman" w:hAnsi="Avenir Next LT Pro"/>
          <w:sz w:val="20"/>
          <w:szCs w:val="20"/>
        </w:rPr>
        <w:t xml:space="preserve"> Forecasting: Smarter investment planning for bakery growth</w:t>
      </w:r>
    </w:p>
    <w:p w14:paraId="7185FE37" w14:textId="77777777" w:rsidR="00BC4C9E" w:rsidRPr="00F24054" w:rsidRDefault="00BC4C9E" w:rsidP="00BC4C9E">
      <w:pPr>
        <w:spacing w:before="100" w:beforeAutospacing="1" w:after="100" w:afterAutospacing="1"/>
        <w:outlineLvl w:val="2"/>
        <w:rPr>
          <w:rFonts w:ascii="Avenir Next LT Pro" w:eastAsia="Times New Roman" w:hAnsi="Avenir Next LT Pro"/>
          <w:b/>
          <w:bCs/>
          <w:color w:val="007679"/>
          <w:sz w:val="20"/>
          <w:szCs w:val="20"/>
        </w:rPr>
      </w:pPr>
      <w:r w:rsidRPr="00F24054">
        <w:rPr>
          <w:rFonts w:ascii="Avenir Next LT Pro" w:eastAsia="Times New Roman" w:hAnsi="Avenir Next LT Pro"/>
          <w:b/>
          <w:bCs/>
          <w:color w:val="007679"/>
          <w:sz w:val="20"/>
          <w:szCs w:val="20"/>
        </w:rPr>
        <w:t>Building Skills and Leadership for a Successful Baking Career</w:t>
      </w:r>
    </w:p>
    <w:p w14:paraId="3C76702D" w14:textId="77777777" w:rsidR="00BC4C9E" w:rsidRPr="00C50510" w:rsidRDefault="00BC4C9E" w:rsidP="00BC4C9E">
      <w:pPr>
        <w:numPr>
          <w:ilvl w:val="0"/>
          <w:numId w:val="67"/>
        </w:numPr>
        <w:spacing w:before="100" w:beforeAutospacing="1" w:after="100" w:afterAutospacing="1"/>
        <w:rPr>
          <w:rFonts w:ascii="Avenir Next LT Pro" w:eastAsia="Times New Roman" w:hAnsi="Avenir Next LT Pro"/>
          <w:sz w:val="20"/>
          <w:szCs w:val="20"/>
        </w:rPr>
      </w:pPr>
      <w:r w:rsidRPr="00C50510">
        <w:rPr>
          <w:rFonts w:ascii="Avenir Next LT Pro" w:eastAsia="Times New Roman" w:hAnsi="Avenir Next LT Pro"/>
          <w:sz w:val="20"/>
          <w:szCs w:val="20"/>
        </w:rPr>
        <w:t>Agile leadership techniques for personal and organizational growth</w:t>
      </w:r>
    </w:p>
    <w:p w14:paraId="26BA5347" w14:textId="77777777" w:rsidR="00BC4C9E" w:rsidRPr="00C50510" w:rsidRDefault="00BC4C9E" w:rsidP="00BC4C9E">
      <w:pPr>
        <w:numPr>
          <w:ilvl w:val="0"/>
          <w:numId w:val="67"/>
        </w:numPr>
        <w:spacing w:before="100" w:beforeAutospacing="1" w:after="100" w:afterAutospacing="1"/>
        <w:rPr>
          <w:rFonts w:ascii="Avenir Next LT Pro" w:eastAsia="Times New Roman" w:hAnsi="Avenir Next LT Pro"/>
          <w:sz w:val="20"/>
          <w:szCs w:val="20"/>
        </w:rPr>
      </w:pPr>
      <w:r w:rsidRPr="00C50510">
        <w:rPr>
          <w:rFonts w:ascii="Avenir Next LT Pro" w:eastAsia="Times New Roman" w:hAnsi="Avenir Next LT Pro"/>
          <w:sz w:val="20"/>
          <w:szCs w:val="20"/>
        </w:rPr>
        <w:t>Career advancement through goal setting and execution</w:t>
      </w:r>
    </w:p>
    <w:p w14:paraId="551997F8" w14:textId="77777777" w:rsidR="00BC4C9E" w:rsidRPr="00C50510" w:rsidRDefault="00BC4C9E" w:rsidP="00BC4C9E">
      <w:pPr>
        <w:numPr>
          <w:ilvl w:val="0"/>
          <w:numId w:val="67"/>
        </w:numPr>
        <w:spacing w:before="100" w:beforeAutospacing="1" w:after="100" w:afterAutospacing="1"/>
        <w:rPr>
          <w:rFonts w:ascii="Avenir Next LT Pro" w:eastAsia="Times New Roman" w:hAnsi="Avenir Next LT Pro"/>
          <w:sz w:val="20"/>
          <w:szCs w:val="20"/>
        </w:rPr>
      </w:pPr>
      <w:r w:rsidRPr="00C50510">
        <w:rPr>
          <w:rFonts w:ascii="Avenir Next LT Pro" w:eastAsia="Times New Roman" w:hAnsi="Avenir Next LT Pro"/>
          <w:sz w:val="20"/>
          <w:szCs w:val="20"/>
        </w:rPr>
        <w:t>Developing digital literacy and AI proficiency for future-proof careers</w:t>
      </w:r>
    </w:p>
    <w:p w14:paraId="51E7E261" w14:textId="77777777" w:rsidR="00BC4C9E" w:rsidRPr="00C50510" w:rsidRDefault="00BC4C9E" w:rsidP="00BC4C9E">
      <w:pPr>
        <w:numPr>
          <w:ilvl w:val="0"/>
          <w:numId w:val="67"/>
        </w:numPr>
        <w:spacing w:before="100" w:beforeAutospacing="1" w:after="100" w:afterAutospacing="1"/>
        <w:rPr>
          <w:rFonts w:ascii="Avenir Next LT Pro" w:eastAsia="Times New Roman" w:hAnsi="Avenir Next LT Pro"/>
          <w:sz w:val="20"/>
          <w:szCs w:val="20"/>
        </w:rPr>
      </w:pPr>
      <w:r w:rsidRPr="00C50510">
        <w:rPr>
          <w:rFonts w:ascii="Avenir Next LT Pro" w:eastAsia="Times New Roman" w:hAnsi="Avenir Next LT Pro"/>
          <w:sz w:val="20"/>
          <w:szCs w:val="20"/>
        </w:rPr>
        <w:t>Top hard and soft skills essential for success in the baking industry</w:t>
      </w:r>
    </w:p>
    <w:p w14:paraId="47E4828C" w14:textId="77777777" w:rsidR="00BC4C9E" w:rsidRPr="00C50510" w:rsidRDefault="00BC4C9E" w:rsidP="00BC4C9E">
      <w:pPr>
        <w:numPr>
          <w:ilvl w:val="0"/>
          <w:numId w:val="67"/>
        </w:numPr>
        <w:spacing w:before="100" w:beforeAutospacing="1" w:after="100" w:afterAutospacing="1"/>
        <w:rPr>
          <w:rFonts w:ascii="Avenir Next LT Pro" w:eastAsia="Times New Roman" w:hAnsi="Avenir Next LT Pro"/>
          <w:sz w:val="20"/>
          <w:szCs w:val="20"/>
        </w:rPr>
      </w:pPr>
      <w:r w:rsidRPr="00C50510">
        <w:rPr>
          <w:rFonts w:ascii="Avenir Next LT Pro" w:eastAsia="Times New Roman" w:hAnsi="Avenir Next LT Pro"/>
          <w:sz w:val="20"/>
          <w:szCs w:val="20"/>
        </w:rPr>
        <w:t>Leveraging mentorship, professional networks, and AI-driven career tools</w:t>
      </w:r>
    </w:p>
    <w:p w14:paraId="24711080" w14:textId="77777777" w:rsidR="00BC4C9E" w:rsidRPr="00C50510" w:rsidRDefault="00BC4C9E" w:rsidP="00BC4C9E">
      <w:pPr>
        <w:numPr>
          <w:ilvl w:val="0"/>
          <w:numId w:val="67"/>
        </w:numPr>
        <w:spacing w:before="100" w:beforeAutospacing="1" w:after="100" w:afterAutospacing="1"/>
        <w:rPr>
          <w:rFonts w:ascii="Avenir Next LT Pro" w:eastAsia="Times New Roman" w:hAnsi="Avenir Next LT Pro"/>
          <w:sz w:val="20"/>
          <w:szCs w:val="20"/>
        </w:rPr>
      </w:pPr>
      <w:r w:rsidRPr="00C50510">
        <w:rPr>
          <w:rFonts w:ascii="Avenir Next LT Pro" w:eastAsia="Times New Roman" w:hAnsi="Avenir Next LT Pro"/>
          <w:sz w:val="20"/>
          <w:szCs w:val="20"/>
        </w:rPr>
        <w:t>Best Practices in Training a New Generation of the Workforce: Strategies for skill development and retention</w:t>
      </w:r>
    </w:p>
    <w:p w14:paraId="2092B799" w14:textId="77777777" w:rsidR="00BC4C9E" w:rsidRPr="00C50510" w:rsidRDefault="00BC4C9E" w:rsidP="00BC4C9E">
      <w:pPr>
        <w:numPr>
          <w:ilvl w:val="0"/>
          <w:numId w:val="67"/>
        </w:numPr>
        <w:spacing w:before="100" w:beforeAutospacing="1" w:after="100" w:afterAutospacing="1"/>
        <w:rPr>
          <w:rFonts w:ascii="Avenir Next LT Pro" w:eastAsia="Times New Roman" w:hAnsi="Avenir Next LT Pro"/>
          <w:sz w:val="20"/>
          <w:szCs w:val="20"/>
        </w:rPr>
      </w:pPr>
      <w:r w:rsidRPr="00C50510">
        <w:rPr>
          <w:rFonts w:ascii="Avenir Next LT Pro" w:eastAsia="Times New Roman" w:hAnsi="Avenir Next LT Pro"/>
          <w:sz w:val="20"/>
          <w:szCs w:val="20"/>
        </w:rPr>
        <w:t>On-shift training: Is it doable? Exploring real-time training models for bakery workers</w:t>
      </w:r>
    </w:p>
    <w:p w14:paraId="2DE42285" w14:textId="47BE3DED" w:rsidR="00522FB3" w:rsidRPr="00B3473F" w:rsidRDefault="00BC4C9E" w:rsidP="00B3473F">
      <w:pPr>
        <w:numPr>
          <w:ilvl w:val="0"/>
          <w:numId w:val="67"/>
        </w:numPr>
        <w:spacing w:before="100" w:beforeAutospacing="1" w:after="100" w:afterAutospacing="1"/>
        <w:rPr>
          <w:rFonts w:ascii="Avenir Next LT Pro" w:eastAsia="Times New Roman" w:hAnsi="Avenir Next LT Pro"/>
          <w:sz w:val="20"/>
          <w:szCs w:val="20"/>
        </w:rPr>
      </w:pPr>
      <w:r w:rsidRPr="00C50510">
        <w:rPr>
          <w:rFonts w:ascii="Avenir Next LT Pro" w:eastAsia="Times New Roman" w:hAnsi="Avenir Next LT Pro"/>
          <w:sz w:val="20"/>
          <w:szCs w:val="20"/>
        </w:rPr>
        <w:t xml:space="preserve">Employer-offered </w:t>
      </w:r>
      <w:proofErr w:type="gramStart"/>
      <w:r w:rsidRPr="00C50510">
        <w:rPr>
          <w:rFonts w:ascii="Avenir Next LT Pro" w:eastAsia="Times New Roman" w:hAnsi="Avenir Next LT Pro"/>
          <w:sz w:val="20"/>
          <w:szCs w:val="20"/>
        </w:rPr>
        <w:t>child care</w:t>
      </w:r>
      <w:proofErr w:type="gramEnd"/>
      <w:r w:rsidRPr="00C50510">
        <w:rPr>
          <w:rFonts w:ascii="Avenir Next LT Pro" w:eastAsia="Times New Roman" w:hAnsi="Avenir Next LT Pro"/>
          <w:sz w:val="20"/>
          <w:szCs w:val="20"/>
        </w:rPr>
        <w:t>: How workplace support can enhance workforce retention</w:t>
      </w:r>
    </w:p>
    <w:p w14:paraId="240D1FE9" w14:textId="77777777" w:rsidR="00522FB3" w:rsidRDefault="00522FB3" w:rsidP="00522FB3">
      <w:pPr>
        <w:rPr>
          <w:rFonts w:ascii="Avenir Next LT Pro" w:hAnsi="Avenir Next LT Pro" w:cstheme="minorHAnsi"/>
          <w:sz w:val="20"/>
          <w:szCs w:val="20"/>
        </w:rPr>
      </w:pPr>
    </w:p>
    <w:p w14:paraId="268DEE16" w14:textId="77777777" w:rsidR="00522FB3" w:rsidRPr="00C543B9" w:rsidRDefault="00522FB3" w:rsidP="00522FB3">
      <w:pPr>
        <w:rPr>
          <w:rFonts w:ascii="Avenir Next LT Pro" w:hAnsi="Avenir Next LT Pro" w:cstheme="minorHAnsi"/>
          <w:sz w:val="20"/>
          <w:szCs w:val="20"/>
        </w:rPr>
      </w:pPr>
      <w:r w:rsidRPr="00C543B9">
        <w:rPr>
          <w:rFonts w:ascii="Avenir Next LT Pro" w:hAnsi="Avenir Next LT Pro" w:cstheme="minorHAnsi"/>
          <w:sz w:val="20"/>
          <w:szCs w:val="20"/>
        </w:rPr>
        <w:t>The above is an indicative, but not exhaustive, list of possible areas for submission.  Members are encouraged to submit</w:t>
      </w:r>
      <w:r>
        <w:rPr>
          <w:rFonts w:ascii="Avenir Next LT Pro" w:hAnsi="Avenir Next LT Pro" w:cstheme="minorHAnsi"/>
          <w:sz w:val="20"/>
          <w:szCs w:val="20"/>
        </w:rPr>
        <w:t xml:space="preserve"> content</w:t>
      </w:r>
      <w:r w:rsidRPr="00C543B9">
        <w:rPr>
          <w:rFonts w:ascii="Avenir Next LT Pro" w:hAnsi="Avenir Next LT Pro" w:cstheme="minorHAnsi"/>
          <w:sz w:val="20"/>
          <w:szCs w:val="20"/>
        </w:rPr>
        <w:t xml:space="preserve"> sharing their expertise and innovations on topics that may not appear on the list.</w:t>
      </w:r>
    </w:p>
    <w:p w14:paraId="2DF37D90" w14:textId="77777777" w:rsidR="00522FB3" w:rsidRPr="00D97DBA" w:rsidRDefault="00522FB3" w:rsidP="00522FB3">
      <w:pPr>
        <w:spacing w:line="180" w:lineRule="exact"/>
        <w:rPr>
          <w:rFonts w:ascii="Avenir Next LT Pro" w:hAnsi="Avenir Next LT Pro" w:cs="Open Sans"/>
          <w:sz w:val="20"/>
          <w:szCs w:val="20"/>
        </w:rPr>
      </w:pPr>
    </w:p>
    <w:p w14:paraId="7124C04C" w14:textId="77777777" w:rsidR="00522FB3" w:rsidRPr="00D97DBA" w:rsidRDefault="00522FB3" w:rsidP="00522FB3">
      <w:pPr>
        <w:pStyle w:val="Footer"/>
        <w:jc w:val="center"/>
        <w:rPr>
          <w:rFonts w:ascii="Avenir Next LT Pro" w:hAnsi="Avenir Next LT Pro" w:cs="Open Sans"/>
          <w:i/>
          <w:sz w:val="20"/>
          <w:szCs w:val="20"/>
        </w:rPr>
      </w:pPr>
      <w:r w:rsidRPr="00D97DBA">
        <w:rPr>
          <w:rFonts w:ascii="Avenir Next LT Pro" w:hAnsi="Avenir Next LT Pro" w:cs="Open Sans"/>
          <w:i/>
          <w:sz w:val="20"/>
          <w:szCs w:val="20"/>
        </w:rPr>
        <w:t xml:space="preserve">Submitted papers will be subject to stringent peer review by the </w:t>
      </w:r>
      <w:proofErr w:type="spellStart"/>
      <w:r w:rsidRPr="00D97DBA">
        <w:rPr>
          <w:rFonts w:ascii="Avenir Next LT Pro" w:hAnsi="Avenir Next LT Pro" w:cs="Open Sans"/>
          <w:i/>
          <w:sz w:val="20"/>
          <w:szCs w:val="20"/>
        </w:rPr>
        <w:t>BakingTECH</w:t>
      </w:r>
      <w:proofErr w:type="spellEnd"/>
      <w:r w:rsidRPr="00D97DBA">
        <w:rPr>
          <w:rFonts w:ascii="Avenir Next LT Pro" w:hAnsi="Avenir Next LT Pro" w:cs="Open Sans"/>
          <w:i/>
          <w:sz w:val="20"/>
          <w:szCs w:val="20"/>
        </w:rPr>
        <w:t xml:space="preserve"> Program Chair &amp; Planning Committee. Papers will be carefully evaluated based on originality, significance, technical soundness and clarity of exposition. </w:t>
      </w:r>
    </w:p>
    <w:p w14:paraId="29F20C49" w14:textId="77777777" w:rsidR="00522FB3" w:rsidRDefault="00522FB3" w:rsidP="00522FB3">
      <w:pPr>
        <w:rPr>
          <w:rFonts w:ascii="Avenir Next LT Pro" w:hAnsi="Avenir Next LT Pro" w:cstheme="minorHAnsi"/>
          <w:sz w:val="20"/>
          <w:szCs w:val="20"/>
        </w:rPr>
      </w:pPr>
    </w:p>
    <w:p w14:paraId="336EDA19" w14:textId="77777777" w:rsidR="00522FB3" w:rsidRDefault="00522FB3" w:rsidP="00522FB3">
      <w:pPr>
        <w:rPr>
          <w:rFonts w:ascii="Avenir Next LT Pro" w:hAnsi="Avenir Next LT Pro" w:cstheme="minorHAnsi"/>
          <w:sz w:val="20"/>
          <w:szCs w:val="20"/>
        </w:rPr>
      </w:pPr>
    </w:p>
    <w:p w14:paraId="747C0624" w14:textId="7EFE14DB" w:rsidR="00585933" w:rsidRPr="00153790" w:rsidRDefault="00A3212B" w:rsidP="009E3E03">
      <w:pPr>
        <w:pStyle w:val="Footer"/>
        <w:rPr>
          <w:rFonts w:ascii="Avenir Next LT Pro" w:eastAsiaTheme="minorEastAsia" w:hAnsi="Avenir Next LT Pro" w:cs="Open Sans"/>
          <w:color w:val="000000" w:themeColor="text1"/>
          <w:sz w:val="20"/>
          <w:szCs w:val="20"/>
        </w:rPr>
      </w:pPr>
      <w:r w:rsidRPr="005C3C51">
        <w:rPr>
          <w:rFonts w:ascii="Avenir Next LT Pro" w:eastAsiaTheme="minorEastAsia" w:hAnsi="Avenir Next LT Pro" w:cs="Open Sans"/>
          <w:color w:val="000000" w:themeColor="text1"/>
          <w:sz w:val="20"/>
          <w:szCs w:val="20"/>
        </w:rPr>
        <w:t xml:space="preserve">Please make sure you read the below </w:t>
      </w:r>
      <w:hyperlink r:id="rId11" w:anchor="Guidelines" w:history="1">
        <w:r w:rsidRPr="000A17C8">
          <w:rPr>
            <w:rStyle w:val="Hyperlink"/>
            <w:rFonts w:ascii="Avenir Next LT Pro" w:eastAsiaTheme="minorEastAsia" w:hAnsi="Avenir Next LT Pro" w:cs="Open Sans"/>
            <w:color w:val="DC8633"/>
            <w:sz w:val="20"/>
            <w:szCs w:val="20"/>
          </w:rPr>
          <w:t>submission guideline</w:t>
        </w:r>
        <w:r w:rsidR="006919F8" w:rsidRPr="000A17C8">
          <w:rPr>
            <w:rStyle w:val="Hyperlink"/>
            <w:rFonts w:ascii="Avenir Next LT Pro" w:eastAsiaTheme="minorEastAsia" w:hAnsi="Avenir Next LT Pro" w:cs="Open Sans"/>
            <w:color w:val="DC8633"/>
            <w:sz w:val="20"/>
            <w:szCs w:val="20"/>
          </w:rPr>
          <w:t>s</w:t>
        </w:r>
      </w:hyperlink>
      <w:r w:rsidRPr="000A17C8">
        <w:rPr>
          <w:rFonts w:ascii="Avenir Next LT Pro" w:eastAsiaTheme="minorEastAsia" w:hAnsi="Avenir Next LT Pro" w:cs="Open Sans"/>
          <w:color w:val="DC8633"/>
          <w:sz w:val="20"/>
          <w:szCs w:val="20"/>
        </w:rPr>
        <w:t xml:space="preserve"> </w:t>
      </w:r>
      <w:r w:rsidRPr="005C3C51">
        <w:rPr>
          <w:rFonts w:ascii="Avenir Next LT Pro" w:eastAsiaTheme="minorEastAsia" w:hAnsi="Avenir Next LT Pro" w:cs="Open Sans"/>
          <w:color w:val="000000" w:themeColor="text1"/>
          <w:sz w:val="20"/>
          <w:szCs w:val="20"/>
        </w:rPr>
        <w:t>and</w:t>
      </w:r>
      <w:r w:rsidRPr="0081184B">
        <w:rPr>
          <w:rFonts w:ascii="Avenir Next LT Pro" w:eastAsiaTheme="minorEastAsia" w:hAnsi="Avenir Next LT Pro" w:cs="Open Sans"/>
          <w:sz w:val="20"/>
          <w:szCs w:val="20"/>
        </w:rPr>
        <w:t xml:space="preserve"> </w:t>
      </w:r>
      <w:hyperlink r:id="rId12" w:anchor="Requirements" w:history="1">
        <w:r w:rsidR="006919F8" w:rsidRPr="000A17C8">
          <w:rPr>
            <w:rStyle w:val="Hyperlink"/>
            <w:rFonts w:ascii="Avenir Next LT Pro" w:eastAsiaTheme="minorEastAsia" w:hAnsi="Avenir Next LT Pro" w:cs="Open Sans"/>
            <w:color w:val="DC8633"/>
            <w:sz w:val="20"/>
            <w:szCs w:val="20"/>
          </w:rPr>
          <w:t>requirements</w:t>
        </w:r>
      </w:hyperlink>
      <w:r w:rsidRPr="0081184B">
        <w:rPr>
          <w:rFonts w:ascii="Avenir Next LT Pro" w:eastAsiaTheme="minorEastAsia" w:hAnsi="Avenir Next LT Pro" w:cs="Open Sans"/>
          <w:sz w:val="20"/>
          <w:szCs w:val="20"/>
        </w:rPr>
        <w:t xml:space="preserve"> </w:t>
      </w:r>
      <w:r w:rsidRPr="005C3C51">
        <w:rPr>
          <w:rFonts w:ascii="Avenir Next LT Pro" w:eastAsiaTheme="minorEastAsia" w:hAnsi="Avenir Next LT Pro" w:cs="Open Sans"/>
          <w:color w:val="000000" w:themeColor="text1"/>
          <w:sz w:val="20"/>
          <w:szCs w:val="20"/>
        </w:rPr>
        <w:t>before your</w:t>
      </w:r>
      <w:r w:rsidR="007D65E2" w:rsidRPr="005C3C51">
        <w:rPr>
          <w:rFonts w:ascii="Avenir Next LT Pro" w:eastAsiaTheme="minorEastAsia" w:hAnsi="Avenir Next LT Pro" w:cs="Open Sans"/>
          <w:color w:val="000000" w:themeColor="text1"/>
          <w:sz w:val="20"/>
          <w:szCs w:val="20"/>
        </w:rPr>
        <w:t xml:space="preserve"> </w:t>
      </w:r>
      <w:r w:rsidRPr="005C3C51">
        <w:rPr>
          <w:rFonts w:ascii="Avenir Next LT Pro" w:eastAsiaTheme="minorEastAsia" w:hAnsi="Avenir Next LT Pro" w:cs="Open Sans"/>
          <w:color w:val="000000" w:themeColor="text1"/>
          <w:sz w:val="20"/>
          <w:szCs w:val="20"/>
        </w:rPr>
        <w:t xml:space="preserve">submission. </w:t>
      </w:r>
      <w:r w:rsidR="00155C9D" w:rsidRPr="005C3C51">
        <w:rPr>
          <w:rFonts w:ascii="Avenir Next LT Pro" w:eastAsiaTheme="minorEastAsia" w:hAnsi="Avenir Next LT Pro" w:cs="Open Sans"/>
          <w:color w:val="000000" w:themeColor="text1"/>
          <w:sz w:val="20"/>
          <w:szCs w:val="20"/>
        </w:rPr>
        <w:t>Content submissions</w:t>
      </w:r>
      <w:r w:rsidRPr="005C3C51">
        <w:rPr>
          <w:rFonts w:ascii="Avenir Next LT Pro" w:eastAsiaTheme="minorEastAsia" w:hAnsi="Avenir Next LT Pro" w:cs="Open Sans"/>
          <w:color w:val="000000" w:themeColor="text1"/>
          <w:sz w:val="20"/>
          <w:szCs w:val="20"/>
        </w:rPr>
        <w:t xml:space="preserve"> are due online by 11:59 pm EDT on</w:t>
      </w:r>
      <w:r w:rsidRPr="0081184B">
        <w:rPr>
          <w:rFonts w:ascii="Avenir Next LT Pro" w:eastAsiaTheme="minorEastAsia" w:hAnsi="Avenir Next LT Pro" w:cs="Open Sans"/>
          <w:sz w:val="20"/>
          <w:szCs w:val="20"/>
        </w:rPr>
        <w:t xml:space="preserve"> </w:t>
      </w:r>
      <w:r w:rsidR="00E22FD8" w:rsidRPr="00153790">
        <w:rPr>
          <w:rFonts w:ascii="Avenir Next LT Pro" w:eastAsiaTheme="minorEastAsia" w:hAnsi="Avenir Next LT Pro" w:cs="Open Sans"/>
          <w:b/>
          <w:bCs/>
          <w:color w:val="007679"/>
          <w:sz w:val="20"/>
          <w:szCs w:val="20"/>
        </w:rPr>
        <w:t xml:space="preserve">April </w:t>
      </w:r>
      <w:r w:rsidR="00153790" w:rsidRPr="00153790">
        <w:rPr>
          <w:rFonts w:ascii="Avenir Next LT Pro" w:eastAsiaTheme="minorEastAsia" w:hAnsi="Avenir Next LT Pro" w:cs="Open Sans"/>
          <w:b/>
          <w:bCs/>
          <w:color w:val="007679"/>
          <w:sz w:val="20"/>
          <w:szCs w:val="20"/>
        </w:rPr>
        <w:t>14</w:t>
      </w:r>
      <w:r w:rsidR="00775FCF" w:rsidRPr="00153790">
        <w:rPr>
          <w:rFonts w:ascii="Avenir Next LT Pro" w:eastAsiaTheme="minorEastAsia" w:hAnsi="Avenir Next LT Pro" w:cs="Open Sans"/>
          <w:b/>
          <w:bCs/>
          <w:color w:val="007679"/>
          <w:sz w:val="20"/>
          <w:szCs w:val="20"/>
        </w:rPr>
        <w:t>, 202</w:t>
      </w:r>
      <w:r w:rsidR="00153790" w:rsidRPr="00153790">
        <w:rPr>
          <w:rFonts w:ascii="Avenir Next LT Pro" w:eastAsiaTheme="minorEastAsia" w:hAnsi="Avenir Next LT Pro" w:cs="Open Sans"/>
          <w:b/>
          <w:bCs/>
          <w:color w:val="007679"/>
          <w:sz w:val="20"/>
          <w:szCs w:val="20"/>
        </w:rPr>
        <w:t>5</w:t>
      </w:r>
      <w:r w:rsidR="00775FCF" w:rsidRPr="00153790">
        <w:rPr>
          <w:rFonts w:ascii="Avenir Next LT Pro" w:eastAsiaTheme="minorEastAsia" w:hAnsi="Avenir Next LT Pro" w:cs="Open Sans"/>
          <w:b/>
          <w:bCs/>
          <w:color w:val="007679"/>
          <w:sz w:val="20"/>
          <w:szCs w:val="20"/>
        </w:rPr>
        <w:t>.</w:t>
      </w:r>
    </w:p>
    <w:p w14:paraId="621B5CC8" w14:textId="27F170AB" w:rsidR="006F79F7" w:rsidRPr="00B3473F" w:rsidRDefault="006F79F7" w:rsidP="006F79F7">
      <w:pPr>
        <w:pStyle w:val="Heading3"/>
        <w:rPr>
          <w:rFonts w:ascii="Avenir Next LT Pro" w:eastAsia="Times New Roman" w:hAnsi="Avenir Next LT Pro" w:cs="Open Sans"/>
          <w:color w:val="E88E24"/>
          <w:sz w:val="20"/>
          <w:szCs w:val="20"/>
        </w:rPr>
      </w:pPr>
      <w:r w:rsidRPr="00B3473F">
        <w:rPr>
          <w:rFonts w:ascii="Avenir Next LT Pro" w:eastAsia="Times New Roman" w:hAnsi="Avenir Next LT Pro" w:cs="Open Sans"/>
          <w:color w:val="E88E24"/>
          <w:sz w:val="20"/>
          <w:szCs w:val="20"/>
        </w:rPr>
        <w:lastRenderedPageBreak/>
        <w:t>Submission Guidelines</w:t>
      </w:r>
    </w:p>
    <w:p w14:paraId="6ED435F0" w14:textId="01DDC3BC" w:rsidR="0053386E" w:rsidRPr="005C3C51" w:rsidRDefault="0053386E" w:rsidP="0053386E">
      <w:pPr>
        <w:numPr>
          <w:ilvl w:val="0"/>
          <w:numId w:val="53"/>
        </w:numPr>
        <w:shd w:val="clear" w:color="auto" w:fill="FFFFFF"/>
        <w:textAlignment w:val="baseline"/>
        <w:rPr>
          <w:rFonts w:ascii="Avenir Next LT Pro" w:hAnsi="Avenir Next LT Pro" w:cs="Open Sans"/>
          <w:color w:val="000000" w:themeColor="text1"/>
          <w:sz w:val="20"/>
          <w:szCs w:val="20"/>
        </w:rPr>
      </w:pPr>
      <w:bookmarkStart w:id="0" w:name="SubmissionRequirements"/>
      <w:r w:rsidRPr="005C3C51">
        <w:rPr>
          <w:rFonts w:ascii="Avenir Next LT Pro" w:hAnsi="Avenir Next LT Pro" w:cs="Open Sans"/>
          <w:color w:val="000000" w:themeColor="text1"/>
          <w:sz w:val="20"/>
          <w:szCs w:val="20"/>
        </w:rPr>
        <w:t xml:space="preserve">All proposals must be submitted by 11:59 p.m. </w:t>
      </w:r>
      <w:r w:rsidR="00B3473F">
        <w:rPr>
          <w:rFonts w:ascii="Avenir Next LT Pro" w:hAnsi="Avenir Next LT Pro" w:cs="Open Sans"/>
          <w:color w:val="000000" w:themeColor="text1"/>
          <w:sz w:val="20"/>
          <w:szCs w:val="20"/>
        </w:rPr>
        <w:t>ET</w:t>
      </w:r>
      <w:r w:rsidRPr="005C3C51">
        <w:rPr>
          <w:rFonts w:ascii="Avenir Next LT Pro" w:hAnsi="Avenir Next LT Pro" w:cs="Open Sans"/>
          <w:color w:val="000000" w:themeColor="text1"/>
          <w:sz w:val="20"/>
          <w:szCs w:val="20"/>
        </w:rPr>
        <w:t>, </w:t>
      </w:r>
      <w:r w:rsidRPr="00664A56">
        <w:rPr>
          <w:rFonts w:ascii="Avenir Next LT Pro" w:hAnsi="Avenir Next LT Pro" w:cs="Open Sans"/>
          <w:b/>
          <w:bCs/>
          <w:color w:val="007679"/>
          <w:sz w:val="20"/>
          <w:szCs w:val="20"/>
          <w:bdr w:val="none" w:sz="0" w:space="0" w:color="auto" w:frame="1"/>
        </w:rPr>
        <w:t xml:space="preserve">Monday, April </w:t>
      </w:r>
      <w:r w:rsidR="00664A56" w:rsidRPr="00664A56">
        <w:rPr>
          <w:rFonts w:ascii="Avenir Next LT Pro" w:hAnsi="Avenir Next LT Pro" w:cs="Open Sans"/>
          <w:b/>
          <w:bCs/>
          <w:color w:val="007679"/>
          <w:sz w:val="20"/>
          <w:szCs w:val="20"/>
          <w:bdr w:val="none" w:sz="0" w:space="0" w:color="auto" w:frame="1"/>
        </w:rPr>
        <w:t>14</w:t>
      </w:r>
      <w:r w:rsidRPr="00664A56">
        <w:rPr>
          <w:rFonts w:ascii="Avenir Next LT Pro" w:hAnsi="Avenir Next LT Pro" w:cs="Open Sans"/>
          <w:b/>
          <w:bCs/>
          <w:color w:val="007679"/>
          <w:sz w:val="20"/>
          <w:szCs w:val="20"/>
          <w:bdr w:val="none" w:sz="0" w:space="0" w:color="auto" w:frame="1"/>
        </w:rPr>
        <w:t>, 202</w:t>
      </w:r>
      <w:r w:rsidR="00664A56" w:rsidRPr="00664A56">
        <w:rPr>
          <w:rFonts w:ascii="Avenir Next LT Pro" w:hAnsi="Avenir Next LT Pro" w:cs="Open Sans"/>
          <w:b/>
          <w:bCs/>
          <w:color w:val="007679"/>
          <w:sz w:val="20"/>
          <w:szCs w:val="20"/>
          <w:bdr w:val="none" w:sz="0" w:space="0" w:color="auto" w:frame="1"/>
        </w:rPr>
        <w:t>5</w:t>
      </w:r>
      <w:r w:rsidRPr="0053386E">
        <w:rPr>
          <w:rFonts w:ascii="Avenir Next LT Pro" w:hAnsi="Avenir Next LT Pro" w:cs="Open Sans"/>
          <w:color w:val="616161"/>
          <w:sz w:val="20"/>
          <w:szCs w:val="20"/>
        </w:rPr>
        <w:t>.  </w:t>
      </w:r>
      <w:r w:rsidRPr="005C3C51">
        <w:rPr>
          <w:rFonts w:ascii="Avenir Next LT Pro" w:hAnsi="Avenir Next LT Pro" w:cs="Open Sans"/>
          <w:color w:val="000000" w:themeColor="text1"/>
          <w:sz w:val="20"/>
          <w:szCs w:val="20"/>
        </w:rPr>
        <w:t xml:space="preserve">At 12:00 a.m. on April </w:t>
      </w:r>
      <w:r w:rsidR="00664A56">
        <w:rPr>
          <w:rFonts w:ascii="Avenir Next LT Pro" w:hAnsi="Avenir Next LT Pro" w:cs="Open Sans"/>
          <w:color w:val="000000" w:themeColor="text1"/>
          <w:sz w:val="20"/>
          <w:szCs w:val="20"/>
        </w:rPr>
        <w:t>15</w:t>
      </w:r>
      <w:r w:rsidRPr="005C3C51">
        <w:rPr>
          <w:rFonts w:ascii="Avenir Next LT Pro" w:hAnsi="Avenir Next LT Pro" w:cs="Open Sans"/>
          <w:color w:val="000000" w:themeColor="text1"/>
          <w:sz w:val="20"/>
          <w:szCs w:val="20"/>
        </w:rPr>
        <w:t>, 202</w:t>
      </w:r>
      <w:r w:rsidR="00664A56">
        <w:rPr>
          <w:rFonts w:ascii="Avenir Next LT Pro" w:hAnsi="Avenir Next LT Pro" w:cs="Open Sans"/>
          <w:color w:val="000000" w:themeColor="text1"/>
          <w:sz w:val="20"/>
          <w:szCs w:val="20"/>
        </w:rPr>
        <w:t>5</w:t>
      </w:r>
      <w:r w:rsidRPr="005C3C51">
        <w:rPr>
          <w:rFonts w:ascii="Avenir Next LT Pro" w:hAnsi="Avenir Next LT Pro" w:cs="Open Sans"/>
          <w:color w:val="000000" w:themeColor="text1"/>
          <w:sz w:val="20"/>
          <w:szCs w:val="20"/>
        </w:rPr>
        <w:t>, the content submission form will be closed.</w:t>
      </w:r>
    </w:p>
    <w:p w14:paraId="5E2628CE" w14:textId="707B67A3" w:rsidR="0053386E" w:rsidRPr="005C3C51" w:rsidRDefault="0053386E" w:rsidP="0053386E">
      <w:pPr>
        <w:numPr>
          <w:ilvl w:val="0"/>
          <w:numId w:val="53"/>
        </w:numPr>
        <w:shd w:val="clear" w:color="auto" w:fill="FFFFFF"/>
        <w:textAlignment w:val="baseline"/>
        <w:rPr>
          <w:rFonts w:ascii="Avenir Next LT Pro" w:hAnsi="Avenir Next LT Pro" w:cs="Open Sans"/>
          <w:color w:val="000000" w:themeColor="text1"/>
          <w:sz w:val="20"/>
          <w:szCs w:val="20"/>
        </w:rPr>
      </w:pPr>
      <w:r w:rsidRPr="005C3C51">
        <w:rPr>
          <w:rFonts w:ascii="Avenir Next LT Pro" w:hAnsi="Avenir Next LT Pro" w:cs="Open Sans"/>
          <w:color w:val="000000" w:themeColor="text1"/>
          <w:sz w:val="20"/>
          <w:szCs w:val="20"/>
        </w:rPr>
        <w:t>Proposals must be submitted </w:t>
      </w:r>
      <w:hyperlink r:id="rId13" w:history="1">
        <w:r w:rsidRPr="0053386E">
          <w:rPr>
            <w:rStyle w:val="Hyperlink"/>
            <w:rFonts w:ascii="Avenir Next LT Pro" w:hAnsi="Avenir Next LT Pro" w:cs="Open Sans"/>
            <w:color w:val="EE8A1D"/>
            <w:sz w:val="20"/>
            <w:szCs w:val="20"/>
            <w:bdr w:val="none" w:sz="0" w:space="0" w:color="auto" w:frame="1"/>
          </w:rPr>
          <w:t>online through the submission form</w:t>
        </w:r>
      </w:hyperlink>
      <w:r w:rsidRPr="0053386E">
        <w:rPr>
          <w:rFonts w:ascii="Avenir Next LT Pro" w:hAnsi="Avenir Next LT Pro" w:cs="Open Sans"/>
          <w:color w:val="616161"/>
          <w:sz w:val="20"/>
          <w:szCs w:val="20"/>
        </w:rPr>
        <w:t>.  </w:t>
      </w:r>
      <w:r w:rsidRPr="005C3C51">
        <w:rPr>
          <w:rFonts w:ascii="Avenir Next LT Pro" w:hAnsi="Avenir Next LT Pro" w:cs="Open Sans"/>
          <w:color w:val="000000" w:themeColor="text1"/>
          <w:sz w:val="20"/>
          <w:szCs w:val="20"/>
        </w:rPr>
        <w:t>No fax copies, disks or email submissions will be accepted.</w:t>
      </w:r>
    </w:p>
    <w:p w14:paraId="78F840F9" w14:textId="77777777" w:rsidR="0053386E" w:rsidRPr="00845C02" w:rsidRDefault="0053386E" w:rsidP="0053386E">
      <w:pPr>
        <w:numPr>
          <w:ilvl w:val="0"/>
          <w:numId w:val="53"/>
        </w:numPr>
        <w:shd w:val="clear" w:color="auto" w:fill="FFFFFF"/>
        <w:textAlignment w:val="baseline"/>
        <w:rPr>
          <w:rFonts w:ascii="Avenir Next LT Pro" w:hAnsi="Avenir Next LT Pro" w:cs="Open Sans"/>
          <w:color w:val="000000" w:themeColor="text1"/>
          <w:sz w:val="20"/>
          <w:szCs w:val="20"/>
        </w:rPr>
      </w:pPr>
      <w:r w:rsidRPr="00845C02">
        <w:rPr>
          <w:rFonts w:ascii="Avenir Next LT Pro" w:hAnsi="Avenir Next LT Pro" w:cs="Open Sans"/>
          <w:color w:val="000000" w:themeColor="text1"/>
          <w:sz w:val="20"/>
          <w:szCs w:val="20"/>
        </w:rPr>
        <w:t>Each presenter may submit multiple submissions.</w:t>
      </w:r>
    </w:p>
    <w:p w14:paraId="66E17E00" w14:textId="77777777" w:rsidR="0053386E" w:rsidRPr="00845C02" w:rsidRDefault="0053386E" w:rsidP="0053386E">
      <w:pPr>
        <w:numPr>
          <w:ilvl w:val="0"/>
          <w:numId w:val="53"/>
        </w:numPr>
        <w:shd w:val="clear" w:color="auto" w:fill="FFFFFF"/>
        <w:textAlignment w:val="baseline"/>
        <w:rPr>
          <w:rFonts w:ascii="Avenir Next LT Pro" w:hAnsi="Avenir Next LT Pro" w:cs="Open Sans"/>
          <w:color w:val="000000" w:themeColor="text1"/>
          <w:sz w:val="20"/>
          <w:szCs w:val="20"/>
        </w:rPr>
      </w:pPr>
      <w:r w:rsidRPr="00845C02">
        <w:rPr>
          <w:rFonts w:ascii="Avenir Next LT Pro" w:hAnsi="Avenir Next LT Pro" w:cs="Open Sans"/>
          <w:color w:val="000000" w:themeColor="text1"/>
          <w:sz w:val="20"/>
          <w:szCs w:val="20"/>
        </w:rPr>
        <w:t>Duplicate proposals (reporting the same data) that are submitted under a different title or author will be vetted and will not be considered.</w:t>
      </w:r>
    </w:p>
    <w:p w14:paraId="73ABB56A" w14:textId="2D0110E6" w:rsidR="0053386E" w:rsidRPr="005C3C51" w:rsidRDefault="0053386E" w:rsidP="0053386E">
      <w:pPr>
        <w:numPr>
          <w:ilvl w:val="0"/>
          <w:numId w:val="53"/>
        </w:numPr>
        <w:shd w:val="clear" w:color="auto" w:fill="FFFFFF"/>
        <w:textAlignment w:val="baseline"/>
        <w:rPr>
          <w:rFonts w:ascii="Avenir Next LT Pro" w:hAnsi="Avenir Next LT Pro" w:cs="Open Sans"/>
          <w:color w:val="000000" w:themeColor="text1"/>
          <w:sz w:val="20"/>
          <w:szCs w:val="20"/>
        </w:rPr>
      </w:pPr>
      <w:r w:rsidRPr="00C556F4">
        <w:rPr>
          <w:rStyle w:val="Strong"/>
          <w:rFonts w:ascii="Avenir Next LT Pro" w:hAnsi="Avenir Next LT Pro" w:cs="Open Sans"/>
          <w:color w:val="007679"/>
          <w:sz w:val="20"/>
          <w:szCs w:val="20"/>
          <w:bdr w:val="none" w:sz="0" w:space="0" w:color="auto" w:frame="1"/>
        </w:rPr>
        <w:t>Please note </w:t>
      </w:r>
      <w:r w:rsidRPr="005C3C51">
        <w:rPr>
          <w:rFonts w:ascii="Avenir Next LT Pro" w:hAnsi="Avenir Next LT Pro" w:cs="Open Sans"/>
          <w:color w:val="000000" w:themeColor="text1"/>
          <w:sz w:val="20"/>
          <w:szCs w:val="20"/>
        </w:rPr>
        <w:t>that during the submission process, you will not have an opportunity to save and edit your work.  We recommend you complete your information in </w:t>
      </w:r>
      <w:hyperlink r:id="rId14" w:history="1">
        <w:r w:rsidRPr="00FA78A1">
          <w:rPr>
            <w:rStyle w:val="Hyperlink"/>
            <w:rFonts w:ascii="Avenir Next LT Pro" w:hAnsi="Avenir Next LT Pro" w:cs="Open Sans"/>
            <w:sz w:val="20"/>
            <w:szCs w:val="20"/>
            <w:bdr w:val="none" w:sz="0" w:space="0" w:color="auto" w:frame="1"/>
          </w:rPr>
          <w:t>Word</w:t>
        </w:r>
        <w:r w:rsidRPr="00FA78A1">
          <w:rPr>
            <w:rStyle w:val="Hyperlink"/>
            <w:rFonts w:ascii="Avenir Next LT Pro" w:hAnsi="Avenir Next LT Pro" w:cs="Open Sans"/>
            <w:sz w:val="20"/>
            <w:szCs w:val="20"/>
          </w:rPr>
          <w:t> </w:t>
        </w:r>
      </w:hyperlink>
      <w:r w:rsidRPr="005C3C51">
        <w:rPr>
          <w:rFonts w:ascii="Avenir Next LT Pro" w:hAnsi="Avenir Next LT Pro" w:cs="Open Sans"/>
          <w:color w:val="000000" w:themeColor="text1"/>
          <w:sz w:val="20"/>
          <w:szCs w:val="20"/>
        </w:rPr>
        <w:t>(or another text format) so that you can edit, spell check and save for your records.  Once you have all the information compiled, you can simply cut and paste to the online form to submit your completed proposal.</w:t>
      </w:r>
    </w:p>
    <w:p w14:paraId="1D5BA789" w14:textId="77777777" w:rsidR="0053386E" w:rsidRPr="005C3C51" w:rsidRDefault="0053386E" w:rsidP="0053386E">
      <w:pPr>
        <w:numPr>
          <w:ilvl w:val="0"/>
          <w:numId w:val="53"/>
        </w:numPr>
        <w:shd w:val="clear" w:color="auto" w:fill="FFFFFF"/>
        <w:textAlignment w:val="baseline"/>
        <w:rPr>
          <w:rFonts w:ascii="Avenir Next LT Pro" w:hAnsi="Avenir Next LT Pro" w:cs="Open Sans"/>
          <w:color w:val="000000" w:themeColor="text1"/>
          <w:sz w:val="20"/>
          <w:szCs w:val="20"/>
        </w:rPr>
      </w:pPr>
      <w:r w:rsidRPr="005C3C51">
        <w:rPr>
          <w:rFonts w:ascii="Avenir Next LT Pro" w:hAnsi="Avenir Next LT Pro" w:cs="Open Sans"/>
          <w:color w:val="000000" w:themeColor="text1"/>
          <w:sz w:val="20"/>
          <w:szCs w:val="20"/>
        </w:rPr>
        <w:t>Proof your submission carefully for spelling and grammatical errors.  Double-check all sections of your submission.  Your submission will be used in promotional materials and will be printed as is and will not be edited by ASB staff.</w:t>
      </w:r>
    </w:p>
    <w:p w14:paraId="6036E857" w14:textId="77777777" w:rsidR="0053386E" w:rsidRPr="0053386E" w:rsidRDefault="0053386E" w:rsidP="0053386E">
      <w:pPr>
        <w:numPr>
          <w:ilvl w:val="0"/>
          <w:numId w:val="53"/>
        </w:numPr>
        <w:shd w:val="clear" w:color="auto" w:fill="FFFFFF"/>
        <w:textAlignment w:val="baseline"/>
        <w:rPr>
          <w:rFonts w:ascii="Avenir Next LT Pro" w:hAnsi="Avenir Next LT Pro" w:cs="Open Sans"/>
          <w:color w:val="616161"/>
          <w:sz w:val="20"/>
          <w:szCs w:val="20"/>
        </w:rPr>
      </w:pPr>
      <w:r w:rsidRPr="003F5135">
        <w:rPr>
          <w:rStyle w:val="Strong"/>
          <w:rFonts w:ascii="Avenir Next LT Pro" w:hAnsi="Avenir Next LT Pro" w:cs="Open Sans"/>
          <w:color w:val="007679"/>
          <w:sz w:val="20"/>
          <w:szCs w:val="20"/>
          <w:bdr w:val="none" w:sz="0" w:space="0" w:color="auto" w:frame="1"/>
        </w:rPr>
        <w:t>All submissions are final</w:t>
      </w:r>
      <w:r w:rsidRPr="0053386E">
        <w:rPr>
          <w:rStyle w:val="Strong"/>
          <w:rFonts w:ascii="Avenir Next LT Pro" w:hAnsi="Avenir Next LT Pro" w:cs="Open Sans"/>
          <w:color w:val="5B9B98"/>
          <w:sz w:val="20"/>
          <w:szCs w:val="20"/>
          <w:bdr w:val="none" w:sz="0" w:space="0" w:color="auto" w:frame="1"/>
        </w:rPr>
        <w:t>. </w:t>
      </w:r>
      <w:r w:rsidRPr="005C3C51">
        <w:rPr>
          <w:rFonts w:ascii="Avenir Next LT Pro" w:hAnsi="Avenir Next LT Pro" w:cs="Open Sans"/>
          <w:color w:val="000000" w:themeColor="text1"/>
          <w:sz w:val="20"/>
          <w:szCs w:val="20"/>
        </w:rPr>
        <w:t>Once you’ve submitted your proposal, you will not have the opportunity to make changes or edits to the submission.</w:t>
      </w:r>
    </w:p>
    <w:p w14:paraId="357C4CF0" w14:textId="77777777" w:rsidR="0053386E" w:rsidRPr="0053386E" w:rsidRDefault="0053386E" w:rsidP="0053386E">
      <w:pPr>
        <w:numPr>
          <w:ilvl w:val="0"/>
          <w:numId w:val="53"/>
        </w:numPr>
        <w:shd w:val="clear" w:color="auto" w:fill="FFFFFF"/>
        <w:textAlignment w:val="baseline"/>
        <w:rPr>
          <w:rFonts w:ascii="Avenir Next LT Pro" w:hAnsi="Avenir Next LT Pro" w:cs="Open Sans"/>
          <w:color w:val="616161"/>
          <w:sz w:val="20"/>
          <w:szCs w:val="20"/>
        </w:rPr>
      </w:pPr>
      <w:r w:rsidRPr="003F5135">
        <w:rPr>
          <w:rStyle w:val="Strong"/>
          <w:rFonts w:ascii="Avenir Next LT Pro" w:hAnsi="Avenir Next LT Pro" w:cs="Open Sans"/>
          <w:color w:val="007679"/>
          <w:sz w:val="20"/>
          <w:szCs w:val="20"/>
          <w:bdr w:val="none" w:sz="0" w:space="0" w:color="auto" w:frame="1"/>
        </w:rPr>
        <w:t>Do not include industry, trade, or product names in your paper title or content.</w:t>
      </w:r>
      <w:r w:rsidRPr="003F5135">
        <w:rPr>
          <w:rFonts w:ascii="Avenir Next LT Pro" w:hAnsi="Avenir Next LT Pro" w:cs="Open Sans"/>
          <w:color w:val="007679"/>
          <w:sz w:val="20"/>
          <w:szCs w:val="20"/>
          <w:bdr w:val="none" w:sz="0" w:space="0" w:color="auto" w:frame="1"/>
        </w:rPr>
        <w:t> </w:t>
      </w:r>
      <w:r w:rsidRPr="003F5135">
        <w:rPr>
          <w:rFonts w:ascii="Avenir Next LT Pro" w:hAnsi="Avenir Next LT Pro" w:cs="Open Sans"/>
          <w:color w:val="007679"/>
          <w:sz w:val="20"/>
          <w:szCs w:val="20"/>
        </w:rPr>
        <w:t> </w:t>
      </w:r>
      <w:r w:rsidRPr="005C3C51">
        <w:rPr>
          <w:rFonts w:ascii="Avenir Next LT Pro" w:hAnsi="Avenir Next LT Pro" w:cs="Open Sans"/>
          <w:color w:val="000000" w:themeColor="text1"/>
          <w:sz w:val="20"/>
          <w:szCs w:val="20"/>
        </w:rPr>
        <w:t>Generic terms should be used instead of trade names.  Any trade names will be changed to their generic or component name.  The use of company or product names as a means for promotion/advertising is strictly prohibited.  Please review ASB’s commercialism policy by</w:t>
      </w:r>
      <w:r w:rsidRPr="0053386E">
        <w:rPr>
          <w:rFonts w:ascii="Avenir Next LT Pro" w:hAnsi="Avenir Next LT Pro" w:cs="Open Sans"/>
          <w:color w:val="616161"/>
          <w:sz w:val="20"/>
          <w:szCs w:val="20"/>
        </w:rPr>
        <w:t> </w:t>
      </w:r>
      <w:hyperlink r:id="rId15" w:history="1">
        <w:r w:rsidRPr="0053386E">
          <w:rPr>
            <w:rStyle w:val="Hyperlink"/>
            <w:rFonts w:ascii="Avenir Next LT Pro" w:hAnsi="Avenir Next LT Pro" w:cs="Open Sans"/>
            <w:color w:val="EE8A1D"/>
            <w:sz w:val="20"/>
            <w:szCs w:val="20"/>
            <w:bdr w:val="none" w:sz="0" w:space="0" w:color="auto" w:frame="1"/>
          </w:rPr>
          <w:t>clicking here</w:t>
        </w:r>
      </w:hyperlink>
      <w:r w:rsidRPr="0053386E">
        <w:rPr>
          <w:rFonts w:ascii="Avenir Next LT Pro" w:hAnsi="Avenir Next LT Pro" w:cs="Open Sans"/>
          <w:color w:val="616161"/>
          <w:sz w:val="20"/>
          <w:szCs w:val="20"/>
        </w:rPr>
        <w:t>.</w:t>
      </w:r>
    </w:p>
    <w:p w14:paraId="7CA06C46" w14:textId="7EDEA8ED" w:rsidR="0053386E" w:rsidRPr="005C3C51" w:rsidRDefault="0053386E" w:rsidP="0053386E">
      <w:pPr>
        <w:numPr>
          <w:ilvl w:val="0"/>
          <w:numId w:val="53"/>
        </w:numPr>
        <w:shd w:val="clear" w:color="auto" w:fill="FFFFFF"/>
        <w:textAlignment w:val="baseline"/>
        <w:rPr>
          <w:rFonts w:ascii="Avenir Next LT Pro" w:hAnsi="Avenir Next LT Pro" w:cs="Open Sans"/>
          <w:color w:val="000000" w:themeColor="text1"/>
          <w:sz w:val="20"/>
          <w:szCs w:val="20"/>
        </w:rPr>
      </w:pPr>
      <w:r w:rsidRPr="005C3C51">
        <w:rPr>
          <w:rFonts w:ascii="Avenir Next LT Pro" w:hAnsi="Avenir Next LT Pro" w:cs="Open Sans"/>
          <w:color w:val="000000" w:themeColor="text1"/>
          <w:sz w:val="20"/>
          <w:szCs w:val="20"/>
        </w:rPr>
        <w:t xml:space="preserve">Submitting a proposal does not guarantee acceptance for a presentation at </w:t>
      </w:r>
      <w:proofErr w:type="spellStart"/>
      <w:r w:rsidRPr="005C3C51">
        <w:rPr>
          <w:rFonts w:ascii="Avenir Next LT Pro" w:hAnsi="Avenir Next LT Pro" w:cs="Open Sans"/>
          <w:color w:val="000000" w:themeColor="text1"/>
          <w:sz w:val="20"/>
          <w:szCs w:val="20"/>
        </w:rPr>
        <w:t>BakingTECH</w:t>
      </w:r>
      <w:proofErr w:type="spellEnd"/>
      <w:r w:rsidRPr="005C3C51">
        <w:rPr>
          <w:rFonts w:ascii="Avenir Next LT Pro" w:hAnsi="Avenir Next LT Pro" w:cs="Open Sans"/>
          <w:color w:val="000000" w:themeColor="text1"/>
          <w:sz w:val="20"/>
          <w:szCs w:val="20"/>
        </w:rPr>
        <w:t xml:space="preserve"> 202</w:t>
      </w:r>
      <w:r w:rsidR="003F5135">
        <w:rPr>
          <w:rFonts w:ascii="Avenir Next LT Pro" w:hAnsi="Avenir Next LT Pro" w:cs="Open Sans"/>
          <w:color w:val="000000" w:themeColor="text1"/>
          <w:sz w:val="20"/>
          <w:szCs w:val="20"/>
        </w:rPr>
        <w:t>6</w:t>
      </w:r>
      <w:r w:rsidRPr="005C3C51">
        <w:rPr>
          <w:rFonts w:ascii="Avenir Next LT Pro" w:hAnsi="Avenir Next LT Pro" w:cs="Open Sans"/>
          <w:color w:val="000000" w:themeColor="text1"/>
          <w:sz w:val="20"/>
          <w:szCs w:val="20"/>
        </w:rPr>
        <w:t>.</w:t>
      </w:r>
    </w:p>
    <w:p w14:paraId="3166B882" w14:textId="064CB62C" w:rsidR="0053386E" w:rsidRPr="005C3C51" w:rsidRDefault="0053386E" w:rsidP="0053386E">
      <w:pPr>
        <w:numPr>
          <w:ilvl w:val="0"/>
          <w:numId w:val="53"/>
        </w:numPr>
        <w:shd w:val="clear" w:color="auto" w:fill="FFFFFF"/>
        <w:textAlignment w:val="baseline"/>
        <w:rPr>
          <w:rFonts w:ascii="Avenir Next LT Pro" w:hAnsi="Avenir Next LT Pro" w:cs="Open Sans"/>
          <w:color w:val="000000" w:themeColor="text1"/>
          <w:sz w:val="20"/>
          <w:szCs w:val="20"/>
        </w:rPr>
      </w:pPr>
      <w:r w:rsidRPr="005C3C51">
        <w:rPr>
          <w:rFonts w:ascii="Avenir Next LT Pro" w:hAnsi="Avenir Next LT Pro" w:cs="Open Sans"/>
          <w:color w:val="000000" w:themeColor="text1"/>
          <w:sz w:val="20"/>
          <w:szCs w:val="20"/>
        </w:rPr>
        <w:t xml:space="preserve">Due to the size and time demands of </w:t>
      </w:r>
      <w:proofErr w:type="spellStart"/>
      <w:r w:rsidRPr="005C3C51">
        <w:rPr>
          <w:rFonts w:ascii="Avenir Next LT Pro" w:hAnsi="Avenir Next LT Pro" w:cs="Open Sans"/>
          <w:color w:val="000000" w:themeColor="text1"/>
          <w:sz w:val="20"/>
          <w:szCs w:val="20"/>
        </w:rPr>
        <w:t>BakingTECH</w:t>
      </w:r>
      <w:proofErr w:type="spellEnd"/>
      <w:r w:rsidRPr="005C3C51">
        <w:rPr>
          <w:rFonts w:ascii="Avenir Next LT Pro" w:hAnsi="Avenir Next LT Pro" w:cs="Open Sans"/>
          <w:color w:val="000000" w:themeColor="text1"/>
          <w:sz w:val="20"/>
          <w:szCs w:val="20"/>
        </w:rPr>
        <w:t xml:space="preserve">, it is not possible to guarantee time for all submissions.  Priority will be given to work which is original, level of audience interaction and engagement, and has not been presented or submitted elsewhere.  Final disposition of your submission, should it be accepted, is at the discretion of the ASB </w:t>
      </w:r>
      <w:proofErr w:type="spellStart"/>
      <w:r w:rsidRPr="005C3C51">
        <w:rPr>
          <w:rFonts w:ascii="Avenir Next LT Pro" w:hAnsi="Avenir Next LT Pro" w:cs="Open Sans"/>
          <w:color w:val="000000" w:themeColor="text1"/>
          <w:sz w:val="20"/>
          <w:szCs w:val="20"/>
        </w:rPr>
        <w:t>BakingTECH</w:t>
      </w:r>
      <w:proofErr w:type="spellEnd"/>
      <w:r w:rsidRPr="005C3C51">
        <w:rPr>
          <w:rFonts w:ascii="Avenir Next LT Pro" w:hAnsi="Avenir Next LT Pro" w:cs="Open Sans"/>
          <w:color w:val="000000" w:themeColor="text1"/>
          <w:sz w:val="20"/>
          <w:szCs w:val="20"/>
        </w:rPr>
        <w:t xml:space="preserve"> 202</w:t>
      </w:r>
      <w:r w:rsidR="003F5135">
        <w:rPr>
          <w:rFonts w:ascii="Avenir Next LT Pro" w:hAnsi="Avenir Next LT Pro" w:cs="Open Sans"/>
          <w:color w:val="000000" w:themeColor="text1"/>
          <w:sz w:val="20"/>
          <w:szCs w:val="20"/>
        </w:rPr>
        <w:t>6</w:t>
      </w:r>
      <w:r w:rsidRPr="005C3C51">
        <w:rPr>
          <w:rFonts w:ascii="Avenir Next LT Pro" w:hAnsi="Avenir Next LT Pro" w:cs="Open Sans"/>
          <w:color w:val="000000" w:themeColor="text1"/>
          <w:sz w:val="20"/>
          <w:szCs w:val="20"/>
        </w:rPr>
        <w:t xml:space="preserve"> Planning Committee.</w:t>
      </w:r>
    </w:p>
    <w:p w14:paraId="34C6D5C3" w14:textId="77777777" w:rsidR="006F79F7" w:rsidRPr="000B231C" w:rsidRDefault="006F79F7" w:rsidP="006F79F7">
      <w:pPr>
        <w:pStyle w:val="Heading3"/>
        <w:rPr>
          <w:rFonts w:ascii="Open Sans" w:eastAsia="Times New Roman" w:hAnsi="Open Sans" w:cs="Open Sans"/>
          <w:color w:val="DC8633"/>
          <w:sz w:val="20"/>
          <w:szCs w:val="20"/>
        </w:rPr>
      </w:pPr>
      <w:r w:rsidRPr="000B231C">
        <w:rPr>
          <w:rFonts w:ascii="Open Sans" w:eastAsia="Times New Roman" w:hAnsi="Open Sans" w:cs="Open Sans"/>
          <w:color w:val="DC8633"/>
          <w:sz w:val="20"/>
          <w:szCs w:val="20"/>
        </w:rPr>
        <w:t> </w:t>
      </w:r>
      <w:bookmarkEnd w:id="0"/>
      <w:r w:rsidRPr="009747AA">
        <w:rPr>
          <w:rFonts w:ascii="Open Sans" w:eastAsia="Times New Roman" w:hAnsi="Open Sans" w:cs="Open Sans"/>
          <w:color w:val="EC881D"/>
          <w:sz w:val="20"/>
          <w:szCs w:val="20"/>
        </w:rPr>
        <w:t>Submission Requirements - What to know before you submit</w:t>
      </w:r>
    </w:p>
    <w:p w14:paraId="6F9C5865" w14:textId="2C2C4D6E" w:rsidR="002E188D" w:rsidRPr="002E188D" w:rsidRDefault="002E188D" w:rsidP="002E188D">
      <w:pPr>
        <w:pStyle w:val="NormalWeb"/>
        <w:numPr>
          <w:ilvl w:val="0"/>
          <w:numId w:val="56"/>
        </w:numPr>
        <w:shd w:val="clear" w:color="auto" w:fill="FFFFFF"/>
        <w:spacing w:before="0" w:beforeAutospacing="0" w:after="300" w:afterAutospacing="0"/>
        <w:textAlignment w:val="baseline"/>
        <w:rPr>
          <w:rFonts w:ascii="Avenir Next LT Pro" w:hAnsi="Avenir Next LT Pro" w:cs="Open Sans"/>
          <w:color w:val="000000" w:themeColor="text1"/>
        </w:rPr>
      </w:pPr>
      <w:r w:rsidRPr="002E188D">
        <w:rPr>
          <w:rFonts w:ascii="Avenir Next LT Pro" w:hAnsi="Avenir Next LT Pro" w:cs="Open Sans"/>
          <w:color w:val="000000" w:themeColor="text1"/>
        </w:rPr>
        <w:t xml:space="preserve">All content submissions will require the following </w:t>
      </w:r>
      <w:r w:rsidR="003F5135" w:rsidRPr="002E188D">
        <w:rPr>
          <w:rFonts w:ascii="Avenir Next LT Pro" w:hAnsi="Avenir Next LT Pro" w:cs="Open Sans"/>
          <w:color w:val="000000" w:themeColor="text1"/>
        </w:rPr>
        <w:t>to</w:t>
      </w:r>
      <w:r w:rsidRPr="002E188D">
        <w:rPr>
          <w:rFonts w:ascii="Avenir Next LT Pro" w:hAnsi="Avenir Next LT Pro" w:cs="Open Sans"/>
          <w:color w:val="000000" w:themeColor="text1"/>
        </w:rPr>
        <w:t xml:space="preserve"> be considered and reviewed by the Planning Committee.</w:t>
      </w:r>
    </w:p>
    <w:p w14:paraId="5BF817BF"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Contact information for author/presenter (</w:t>
      </w:r>
      <w:proofErr w:type="spellStart"/>
      <w:r w:rsidRPr="002E188D">
        <w:rPr>
          <w:rFonts w:ascii="Avenir Next LT Pro" w:hAnsi="Avenir Next LT Pro" w:cs="Open Sans"/>
          <w:color w:val="000000" w:themeColor="text1"/>
          <w:sz w:val="20"/>
          <w:szCs w:val="20"/>
        </w:rPr>
        <w:t>ie</w:t>
      </w:r>
      <w:proofErr w:type="spellEnd"/>
      <w:r w:rsidRPr="002E188D">
        <w:rPr>
          <w:rFonts w:ascii="Avenir Next LT Pro" w:hAnsi="Avenir Next LT Pro" w:cs="Open Sans"/>
          <w:color w:val="000000" w:themeColor="text1"/>
          <w:sz w:val="20"/>
          <w:szCs w:val="20"/>
        </w:rPr>
        <w:t xml:space="preserve">. address, phone, email, social media handles, </w:t>
      </w:r>
      <w:proofErr w:type="spellStart"/>
      <w:r w:rsidRPr="002E188D">
        <w:rPr>
          <w:rFonts w:ascii="Avenir Next LT Pro" w:hAnsi="Avenir Next LT Pro" w:cs="Open Sans"/>
          <w:color w:val="000000" w:themeColor="text1"/>
          <w:sz w:val="20"/>
          <w:szCs w:val="20"/>
        </w:rPr>
        <w:t>etc</w:t>
      </w:r>
      <w:proofErr w:type="spellEnd"/>
      <w:r w:rsidRPr="002E188D">
        <w:rPr>
          <w:rFonts w:ascii="Avenir Next LT Pro" w:hAnsi="Avenir Next LT Pro" w:cs="Open Sans"/>
          <w:color w:val="000000" w:themeColor="text1"/>
          <w:sz w:val="20"/>
          <w:szCs w:val="20"/>
        </w:rPr>
        <w:t>).</w:t>
      </w:r>
    </w:p>
    <w:p w14:paraId="57B3DA5E"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Professional Biography (under 150 words or 750 characters)</w:t>
      </w:r>
    </w:p>
    <w:p w14:paraId="29CD3C24" w14:textId="77777777" w:rsidR="002E188D" w:rsidRPr="002E188D" w:rsidRDefault="002E188D" w:rsidP="002E188D">
      <w:pPr>
        <w:numPr>
          <w:ilvl w:val="1"/>
          <w:numId w:val="54"/>
        </w:numPr>
        <w:shd w:val="clear" w:color="auto" w:fill="FFFFFF"/>
        <w:textAlignment w:val="baseline"/>
        <w:rPr>
          <w:rFonts w:ascii="Avenir Next LT Pro" w:hAnsi="Avenir Next LT Pro" w:cs="Open Sans"/>
          <w:color w:val="616161"/>
          <w:sz w:val="20"/>
          <w:szCs w:val="20"/>
        </w:rPr>
      </w:pPr>
      <w:hyperlink r:id="rId16" w:history="1">
        <w:r w:rsidRPr="002E188D">
          <w:rPr>
            <w:rStyle w:val="Hyperlink"/>
            <w:rFonts w:ascii="Avenir Next LT Pro" w:hAnsi="Avenir Next LT Pro" w:cs="Open Sans"/>
            <w:color w:val="EE8A1D"/>
            <w:sz w:val="20"/>
            <w:szCs w:val="20"/>
            <w:bdr w:val="none" w:sz="0" w:space="0" w:color="auto" w:frame="1"/>
          </w:rPr>
          <w:t>Sample Biography</w:t>
        </w:r>
      </w:hyperlink>
    </w:p>
    <w:p w14:paraId="4188EB73"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Format of Presentation (Breakout Presentation, Breakout Panel Discussion, Podcast, BAKE Talk, General Session, Ideation lab)</w:t>
      </w:r>
    </w:p>
    <w:p w14:paraId="3CBD615C"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Topic of proposal</w:t>
      </w:r>
    </w:p>
    <w:p w14:paraId="484CE44F"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Title (maximum 10 words) should convey without excessive detail the content subject matter.</w:t>
      </w:r>
    </w:p>
    <w:p w14:paraId="48DF7507"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616161"/>
          <w:sz w:val="20"/>
          <w:szCs w:val="20"/>
        </w:rPr>
      </w:pPr>
      <w:r w:rsidRPr="002E188D">
        <w:rPr>
          <w:rFonts w:ascii="Avenir Next LT Pro" w:hAnsi="Avenir Next LT Pro" w:cs="Open Sans"/>
          <w:color w:val="000000" w:themeColor="text1"/>
          <w:sz w:val="20"/>
          <w:szCs w:val="20"/>
        </w:rPr>
        <w:t xml:space="preserve">Content (should be between 200 to 250 words).  Provide enough details so that the Planning Committee can evaluate the potential quality and interest of your presentation at </w:t>
      </w:r>
      <w:proofErr w:type="spellStart"/>
      <w:r w:rsidRPr="002E188D">
        <w:rPr>
          <w:rFonts w:ascii="Avenir Next LT Pro" w:hAnsi="Avenir Next LT Pro" w:cs="Open Sans"/>
          <w:color w:val="000000" w:themeColor="text1"/>
          <w:sz w:val="20"/>
          <w:szCs w:val="20"/>
        </w:rPr>
        <w:t>BakingTECH</w:t>
      </w:r>
      <w:proofErr w:type="spellEnd"/>
      <w:r w:rsidRPr="002E188D">
        <w:rPr>
          <w:rFonts w:ascii="Avenir Next LT Pro" w:hAnsi="Avenir Next LT Pro" w:cs="Open Sans"/>
          <w:color w:val="000000" w:themeColor="text1"/>
          <w:sz w:val="20"/>
          <w:szCs w:val="20"/>
        </w:rPr>
        <w:t xml:space="preserve"> 2025</w:t>
      </w:r>
      <w:r w:rsidRPr="002E188D">
        <w:rPr>
          <w:rFonts w:ascii="Avenir Next LT Pro" w:hAnsi="Avenir Next LT Pro" w:cs="Open Sans"/>
          <w:color w:val="616161"/>
          <w:sz w:val="20"/>
          <w:szCs w:val="20"/>
        </w:rPr>
        <w:t>. </w:t>
      </w:r>
      <w:hyperlink r:id="rId17" w:history="1">
        <w:r w:rsidRPr="002E188D">
          <w:rPr>
            <w:rStyle w:val="Hyperlink"/>
            <w:rFonts w:ascii="Avenir Next LT Pro" w:hAnsi="Avenir Next LT Pro" w:cs="Open Sans"/>
            <w:color w:val="EE8A1D"/>
            <w:sz w:val="20"/>
            <w:szCs w:val="20"/>
            <w:bdr w:val="none" w:sz="0" w:space="0" w:color="auto" w:frame="1"/>
          </w:rPr>
          <w:t>Click here to see samples</w:t>
        </w:r>
      </w:hyperlink>
      <w:r w:rsidRPr="002E188D">
        <w:rPr>
          <w:rFonts w:ascii="Avenir Next LT Pro" w:hAnsi="Avenir Next LT Pro" w:cs="Open Sans"/>
          <w:color w:val="616161"/>
          <w:sz w:val="20"/>
          <w:szCs w:val="20"/>
        </w:rPr>
        <w:t>.</w:t>
      </w:r>
    </w:p>
    <w:p w14:paraId="3F996E93" w14:textId="77777777" w:rsidR="002E188D" w:rsidRPr="00CC3F88"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CC3F88">
        <w:rPr>
          <w:rFonts w:ascii="Avenir Next LT Pro" w:hAnsi="Avenir Next LT Pro" w:cs="Open Sans"/>
          <w:color w:val="000000" w:themeColor="text1"/>
          <w:sz w:val="20"/>
          <w:szCs w:val="20"/>
        </w:rPr>
        <w:t>What three questions your content idea will answer?</w:t>
      </w:r>
    </w:p>
    <w:p w14:paraId="7C33DFDB" w14:textId="77777777" w:rsidR="002E188D" w:rsidRPr="00CC3F88"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CC3F88">
        <w:rPr>
          <w:rFonts w:ascii="Avenir Next LT Pro" w:hAnsi="Avenir Next LT Pro" w:cs="Open Sans"/>
          <w:color w:val="000000" w:themeColor="text1"/>
          <w:sz w:val="20"/>
          <w:szCs w:val="20"/>
        </w:rPr>
        <w:t>Identify the skill and knowledge level of your audience – beginner, intermediate or advanced</w:t>
      </w:r>
    </w:p>
    <w:p w14:paraId="6FFFA2A4" w14:textId="77777777" w:rsidR="002E188D" w:rsidRPr="002E188D" w:rsidRDefault="002E188D" w:rsidP="002E188D">
      <w:pPr>
        <w:shd w:val="clear" w:color="auto" w:fill="FFFFFF"/>
        <w:textAlignment w:val="baseline"/>
        <w:rPr>
          <w:rFonts w:ascii="Avenir Next LT Pro" w:hAnsi="Avenir Next LT Pro" w:cs="Open Sans"/>
          <w:color w:val="616161"/>
          <w:sz w:val="20"/>
          <w:szCs w:val="20"/>
        </w:rPr>
      </w:pPr>
    </w:p>
    <w:p w14:paraId="60131D86" w14:textId="77777777" w:rsidR="002E188D" w:rsidRPr="00B07587" w:rsidRDefault="002E188D" w:rsidP="002E188D">
      <w:pPr>
        <w:spacing w:before="100" w:beforeAutospacing="1" w:after="100" w:afterAutospacing="1"/>
        <w:rPr>
          <w:rFonts w:ascii="Open Sans" w:eastAsia="Times New Roman" w:hAnsi="Open Sans" w:cs="Open Sans"/>
          <w:color w:val="E88E24"/>
          <w:sz w:val="20"/>
          <w:szCs w:val="20"/>
        </w:rPr>
      </w:pPr>
      <w:r w:rsidRPr="00B07587">
        <w:rPr>
          <w:rFonts w:ascii="Open Sans" w:eastAsia="Times New Roman" w:hAnsi="Open Sans" w:cs="Open Sans"/>
          <w:b/>
          <w:color w:val="E88E24"/>
          <w:sz w:val="20"/>
          <w:szCs w:val="20"/>
        </w:rPr>
        <w:lastRenderedPageBreak/>
        <w:t>Submission Requirements - What to know before you submit (</w:t>
      </w:r>
      <w:proofErr w:type="spellStart"/>
      <w:r w:rsidRPr="00B07587">
        <w:rPr>
          <w:rFonts w:ascii="Open Sans" w:eastAsia="Times New Roman" w:hAnsi="Open Sans" w:cs="Open Sans"/>
          <w:b/>
          <w:color w:val="E88E24"/>
          <w:sz w:val="20"/>
          <w:szCs w:val="20"/>
        </w:rPr>
        <w:t>con’t</w:t>
      </w:r>
      <w:proofErr w:type="spellEnd"/>
      <w:r w:rsidRPr="00B07587">
        <w:rPr>
          <w:rFonts w:ascii="Open Sans" w:eastAsia="Times New Roman" w:hAnsi="Open Sans" w:cs="Open Sans"/>
          <w:b/>
          <w:color w:val="E88E24"/>
          <w:sz w:val="20"/>
          <w:szCs w:val="20"/>
        </w:rPr>
        <w:t>)</w:t>
      </w:r>
    </w:p>
    <w:p w14:paraId="6D1FC852" w14:textId="0EA653C1" w:rsidR="002E188D" w:rsidRPr="002E188D" w:rsidRDefault="002E188D" w:rsidP="002E188D">
      <w:pPr>
        <w:pStyle w:val="ListParagraph"/>
        <w:numPr>
          <w:ilvl w:val="0"/>
          <w:numId w:val="57"/>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What’s the key message you want to share with the audience?  And how will it benefit them?  </w:t>
      </w:r>
      <w:r w:rsidRPr="002E188D">
        <w:rPr>
          <w:rStyle w:val="Emphasis"/>
          <w:rFonts w:ascii="Avenir Next LT Pro" w:hAnsi="Avenir Next LT Pro" w:cs="Open Sans"/>
          <w:color w:val="000000" w:themeColor="text1"/>
          <w:sz w:val="20"/>
          <w:szCs w:val="20"/>
          <w:bdr w:val="none" w:sz="0" w:space="0" w:color="auto" w:frame="1"/>
        </w:rPr>
        <w:t>(Try limiting to 25 words)</w:t>
      </w:r>
    </w:p>
    <w:p w14:paraId="7754E40D"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Identify how you’re going to make your presentation interactive and engage the audience (</w:t>
      </w:r>
      <w:proofErr w:type="spellStart"/>
      <w:r w:rsidRPr="002E188D">
        <w:rPr>
          <w:rFonts w:ascii="Avenir Next LT Pro" w:hAnsi="Avenir Next LT Pro" w:cs="Open Sans"/>
          <w:color w:val="000000" w:themeColor="text1"/>
          <w:sz w:val="20"/>
          <w:szCs w:val="20"/>
        </w:rPr>
        <w:t>ie</w:t>
      </w:r>
      <w:proofErr w:type="spellEnd"/>
      <w:r w:rsidRPr="002E188D">
        <w:rPr>
          <w:rFonts w:ascii="Avenir Next LT Pro" w:hAnsi="Avenir Next LT Pro" w:cs="Open Sans"/>
          <w:color w:val="000000" w:themeColor="text1"/>
          <w:sz w:val="20"/>
          <w:szCs w:val="20"/>
        </w:rPr>
        <w:t xml:space="preserve">. opening icebreakers, audience movement, </w:t>
      </w:r>
      <w:proofErr w:type="spellStart"/>
      <w:r w:rsidRPr="002E188D">
        <w:rPr>
          <w:rFonts w:ascii="Avenir Next LT Pro" w:hAnsi="Avenir Next LT Pro" w:cs="Open Sans"/>
          <w:color w:val="000000" w:themeColor="text1"/>
          <w:sz w:val="20"/>
          <w:szCs w:val="20"/>
        </w:rPr>
        <w:t>etc</w:t>
      </w:r>
      <w:proofErr w:type="spellEnd"/>
      <w:r w:rsidRPr="002E188D">
        <w:rPr>
          <w:rFonts w:ascii="Avenir Next LT Pro" w:hAnsi="Avenir Next LT Pro" w:cs="Open Sans"/>
          <w:color w:val="000000" w:themeColor="text1"/>
          <w:sz w:val="20"/>
          <w:szCs w:val="20"/>
        </w:rPr>
        <w:t>)</w:t>
      </w:r>
    </w:p>
    <w:p w14:paraId="0EBDC714" w14:textId="0253F060"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 xml:space="preserve">What would you like to achieve by speaking at </w:t>
      </w:r>
      <w:proofErr w:type="spellStart"/>
      <w:r w:rsidRPr="002E188D">
        <w:rPr>
          <w:rFonts w:ascii="Avenir Next LT Pro" w:hAnsi="Avenir Next LT Pro" w:cs="Open Sans"/>
          <w:color w:val="000000" w:themeColor="text1"/>
          <w:sz w:val="20"/>
          <w:szCs w:val="20"/>
        </w:rPr>
        <w:t>BakingTECH</w:t>
      </w:r>
      <w:proofErr w:type="spellEnd"/>
      <w:r w:rsidRPr="002E188D">
        <w:rPr>
          <w:rFonts w:ascii="Avenir Next LT Pro" w:hAnsi="Avenir Next LT Pro" w:cs="Open Sans"/>
          <w:color w:val="000000" w:themeColor="text1"/>
          <w:sz w:val="20"/>
          <w:szCs w:val="20"/>
        </w:rPr>
        <w:t xml:space="preserve"> 202</w:t>
      </w:r>
      <w:r w:rsidR="00B07587">
        <w:rPr>
          <w:rFonts w:ascii="Avenir Next LT Pro" w:hAnsi="Avenir Next LT Pro" w:cs="Open Sans"/>
          <w:color w:val="000000" w:themeColor="text1"/>
          <w:sz w:val="20"/>
          <w:szCs w:val="20"/>
        </w:rPr>
        <w:t>6</w:t>
      </w:r>
      <w:r w:rsidRPr="002E188D">
        <w:rPr>
          <w:rFonts w:ascii="Avenir Next LT Pro" w:hAnsi="Avenir Next LT Pro" w:cs="Open Sans"/>
          <w:color w:val="000000" w:themeColor="text1"/>
          <w:sz w:val="20"/>
          <w:szCs w:val="20"/>
        </w:rPr>
        <w:t>?</w:t>
      </w:r>
    </w:p>
    <w:p w14:paraId="218B0397"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Breakout panel discussions and podcasts given by suppliers are required to incorporate a </w:t>
      </w:r>
      <w:r w:rsidRPr="002E188D">
        <w:rPr>
          <w:rFonts w:ascii="Avenir Next LT Pro" w:hAnsi="Avenir Next LT Pro" w:cs="Open Sans"/>
          <w:b/>
          <w:bCs/>
          <w:color w:val="000000" w:themeColor="text1"/>
          <w:sz w:val="20"/>
          <w:szCs w:val="20"/>
        </w:rPr>
        <w:t>Baker’s Perspective.  The individual must be a representative of a baking company.</w:t>
      </w:r>
      <w:r w:rsidRPr="002E188D">
        <w:rPr>
          <w:rFonts w:ascii="Avenir Next LT Pro" w:hAnsi="Avenir Next LT Pro" w:cs="Open Sans"/>
          <w:color w:val="000000" w:themeColor="text1"/>
          <w:sz w:val="20"/>
          <w:szCs w:val="20"/>
        </w:rPr>
        <w:t>  The Baker Perspective is to balance the conversation with highlighting why the information presented is useful or important, and speaking to the key take-aways from the presentation. The Baker perspective is more like a ‘wrap up’ or transition into the Q&amp;A or it could be folded into the presentation as an example or narrative, to convey how the company and the baker worked together on a specific use case.</w:t>
      </w:r>
    </w:p>
    <w:p w14:paraId="6D15699B" w14:textId="77777777" w:rsidR="002E188D" w:rsidRPr="002E188D" w:rsidRDefault="002E188D" w:rsidP="002E188D">
      <w:pPr>
        <w:numPr>
          <w:ilvl w:val="0"/>
          <w:numId w:val="54"/>
        </w:numPr>
        <w:shd w:val="clear" w:color="auto" w:fill="FFFFFF"/>
        <w:textAlignment w:val="baseline"/>
        <w:rPr>
          <w:rFonts w:ascii="Avenir Next LT Pro" w:hAnsi="Avenir Next LT Pro" w:cs="Open Sans"/>
          <w:color w:val="000000" w:themeColor="text1"/>
          <w:sz w:val="20"/>
          <w:szCs w:val="20"/>
        </w:rPr>
      </w:pPr>
      <w:r w:rsidRPr="002E188D">
        <w:rPr>
          <w:rFonts w:ascii="Avenir Next LT Pro" w:hAnsi="Avenir Next LT Pro" w:cs="Open Sans"/>
          <w:color w:val="000000" w:themeColor="text1"/>
          <w:sz w:val="20"/>
          <w:szCs w:val="20"/>
        </w:rPr>
        <w:t>References (if appropriate)</w:t>
      </w:r>
    </w:p>
    <w:p w14:paraId="650D9782" w14:textId="77777777" w:rsidR="005347BD" w:rsidRPr="005347BD" w:rsidRDefault="002E188D" w:rsidP="005347BD">
      <w:pPr>
        <w:pStyle w:val="NormalWeb"/>
        <w:numPr>
          <w:ilvl w:val="0"/>
          <w:numId w:val="59"/>
        </w:numPr>
        <w:shd w:val="clear" w:color="auto" w:fill="FFFFFF"/>
        <w:spacing w:before="0" w:beforeAutospacing="0" w:after="0" w:afterAutospacing="0"/>
        <w:textAlignment w:val="baseline"/>
        <w:rPr>
          <w:rFonts w:ascii="Avenir Next LT Pro" w:hAnsi="Avenir Next LT Pro" w:cs="Open Sans"/>
          <w:color w:val="000000" w:themeColor="text1"/>
        </w:rPr>
      </w:pPr>
      <w:r w:rsidRPr="005347BD">
        <w:rPr>
          <w:rFonts w:ascii="Avenir Next LT Pro" w:hAnsi="Avenir Next LT Pro" w:cs="Open Sans"/>
          <w:color w:val="000000" w:themeColor="text1"/>
        </w:rPr>
        <w:t>Submissions cannot contain illustrations, images or graphs.  If the submission is accepted, presenter can include these items in their final presentations.</w:t>
      </w:r>
    </w:p>
    <w:p w14:paraId="0AD50165" w14:textId="77777777" w:rsidR="005347BD" w:rsidRPr="005347BD" w:rsidRDefault="002E188D" w:rsidP="002E188D">
      <w:pPr>
        <w:pStyle w:val="NormalWeb"/>
        <w:numPr>
          <w:ilvl w:val="0"/>
          <w:numId w:val="59"/>
        </w:numPr>
        <w:shd w:val="clear" w:color="auto" w:fill="FFFFFF"/>
        <w:spacing w:before="0" w:beforeAutospacing="0" w:after="0" w:afterAutospacing="0"/>
        <w:textAlignment w:val="baseline"/>
        <w:rPr>
          <w:rFonts w:ascii="Avenir Next LT Pro" w:hAnsi="Avenir Next LT Pro" w:cs="Open Sans"/>
          <w:color w:val="000000" w:themeColor="text1"/>
        </w:rPr>
      </w:pPr>
      <w:r w:rsidRPr="005347BD">
        <w:rPr>
          <w:rFonts w:ascii="Avenir Next LT Pro" w:hAnsi="Avenir Next LT Pro" w:cs="Open Sans"/>
          <w:color w:val="000000" w:themeColor="text1"/>
        </w:rPr>
        <w:t>Author/Presenter will be required to acknowledge that they have reviewed and understand </w:t>
      </w:r>
      <w:hyperlink r:id="rId18" w:history="1">
        <w:r w:rsidRPr="005347BD">
          <w:rPr>
            <w:rStyle w:val="Hyperlink"/>
            <w:rFonts w:ascii="Avenir Next LT Pro" w:hAnsi="Avenir Next LT Pro" w:cs="Open Sans"/>
            <w:color w:val="EE8A1D"/>
            <w:bdr w:val="none" w:sz="0" w:space="0" w:color="auto" w:frame="1"/>
          </w:rPr>
          <w:t>ASB’s commercialism policy</w:t>
        </w:r>
      </w:hyperlink>
      <w:r w:rsidRPr="005347BD">
        <w:rPr>
          <w:rFonts w:ascii="Avenir Next LT Pro" w:hAnsi="Avenir Next LT Pro" w:cs="Open Sans"/>
          <w:color w:val="616161"/>
        </w:rPr>
        <w:t>.  </w:t>
      </w:r>
      <w:r w:rsidRPr="005347BD">
        <w:rPr>
          <w:rFonts w:ascii="Avenir Next LT Pro" w:hAnsi="Avenir Next LT Pro" w:cs="Open Sans"/>
          <w:color w:val="000000" w:themeColor="text1"/>
        </w:rPr>
        <w:t>The submission process is not complete until this has been done.  Paper submissions received without the acknowledgement of ASB’s commercialism policy will not be considered.</w:t>
      </w:r>
    </w:p>
    <w:p w14:paraId="6CA062A5" w14:textId="77777777" w:rsidR="005347BD" w:rsidRPr="005347BD" w:rsidRDefault="002E188D" w:rsidP="002E188D">
      <w:pPr>
        <w:pStyle w:val="NormalWeb"/>
        <w:numPr>
          <w:ilvl w:val="0"/>
          <w:numId w:val="59"/>
        </w:numPr>
        <w:shd w:val="clear" w:color="auto" w:fill="FFFFFF"/>
        <w:spacing w:before="0" w:beforeAutospacing="0" w:after="0" w:afterAutospacing="0"/>
        <w:textAlignment w:val="baseline"/>
        <w:rPr>
          <w:rFonts w:ascii="Avenir Next LT Pro" w:hAnsi="Avenir Next LT Pro" w:cs="Open Sans"/>
          <w:color w:val="000000" w:themeColor="text1"/>
        </w:rPr>
      </w:pPr>
      <w:r w:rsidRPr="005347BD">
        <w:rPr>
          <w:rFonts w:ascii="Avenir Next LT Pro" w:hAnsi="Avenir Next LT Pro" w:cs="Open Sans"/>
          <w:color w:val="000000" w:themeColor="text1"/>
        </w:rPr>
        <w:t>Author/Presenter will be required to acknowledge that they have reviewed and agree with the terms on the </w:t>
      </w:r>
      <w:hyperlink r:id="rId19" w:history="1">
        <w:r w:rsidRPr="005347BD">
          <w:rPr>
            <w:rStyle w:val="Hyperlink"/>
            <w:rFonts w:ascii="Avenir Next LT Pro" w:hAnsi="Avenir Next LT Pro" w:cs="Open Sans"/>
            <w:color w:val="EE8A1D"/>
            <w:bdr w:val="none" w:sz="0" w:space="0" w:color="auto" w:frame="1"/>
          </w:rPr>
          <w:t>ASB’s speaker agreement</w:t>
        </w:r>
      </w:hyperlink>
      <w:r w:rsidRPr="005347BD">
        <w:rPr>
          <w:rFonts w:ascii="Avenir Next LT Pro" w:hAnsi="Avenir Next LT Pro" w:cs="Open Sans"/>
          <w:color w:val="616161"/>
        </w:rPr>
        <w:t xml:space="preserve">. </w:t>
      </w:r>
      <w:r w:rsidRPr="005347BD">
        <w:rPr>
          <w:rFonts w:ascii="Avenir Next LT Pro" w:hAnsi="Avenir Next LT Pro" w:cs="Open Sans"/>
          <w:color w:val="000000" w:themeColor="text1"/>
        </w:rPr>
        <w:t> The submission is not complete until this has been done.</w:t>
      </w:r>
    </w:p>
    <w:p w14:paraId="217A5EDA" w14:textId="77777777" w:rsidR="005347BD" w:rsidRPr="005347BD" w:rsidRDefault="002E188D" w:rsidP="002E188D">
      <w:pPr>
        <w:pStyle w:val="NormalWeb"/>
        <w:numPr>
          <w:ilvl w:val="0"/>
          <w:numId w:val="59"/>
        </w:numPr>
        <w:shd w:val="clear" w:color="auto" w:fill="FFFFFF"/>
        <w:spacing w:before="0" w:beforeAutospacing="0" w:after="0" w:afterAutospacing="0"/>
        <w:textAlignment w:val="baseline"/>
        <w:rPr>
          <w:rFonts w:ascii="Avenir Next LT Pro" w:hAnsi="Avenir Next LT Pro" w:cs="Open Sans"/>
          <w:color w:val="000000" w:themeColor="text1"/>
        </w:rPr>
      </w:pPr>
      <w:r w:rsidRPr="005347BD">
        <w:rPr>
          <w:rFonts w:ascii="Avenir Next LT Pro" w:hAnsi="Avenir Next LT Pro" w:cs="Open Sans"/>
          <w:color w:val="000000" w:themeColor="text1"/>
        </w:rPr>
        <w:t>Author/Presenter will be required to acknowledge they have reviewed and agree with the Society’s </w:t>
      </w:r>
      <w:hyperlink r:id="rId20" w:history="1">
        <w:r w:rsidRPr="005347BD">
          <w:rPr>
            <w:rStyle w:val="Hyperlink"/>
            <w:rFonts w:ascii="Avenir Next LT Pro" w:hAnsi="Avenir Next LT Pro" w:cs="Open Sans"/>
            <w:color w:val="EE8A1D"/>
            <w:bdr w:val="none" w:sz="0" w:space="0" w:color="auto" w:frame="1"/>
          </w:rPr>
          <w:t>Code of Conduct</w:t>
        </w:r>
      </w:hyperlink>
      <w:r w:rsidRPr="005347BD">
        <w:rPr>
          <w:rFonts w:ascii="Avenir Next LT Pro" w:hAnsi="Avenir Next LT Pro" w:cs="Open Sans"/>
          <w:color w:val="616161"/>
        </w:rPr>
        <w:t xml:space="preserve">.  </w:t>
      </w:r>
      <w:r w:rsidRPr="005347BD">
        <w:rPr>
          <w:rFonts w:ascii="Avenir Next LT Pro" w:hAnsi="Avenir Next LT Pro" w:cs="Open Sans"/>
          <w:color w:val="000000" w:themeColor="text1"/>
        </w:rPr>
        <w:t>This submission is not complete until this has been done.</w:t>
      </w:r>
    </w:p>
    <w:p w14:paraId="1FE50C0E" w14:textId="50075F56" w:rsidR="002E188D" w:rsidRPr="005347BD" w:rsidRDefault="002E188D" w:rsidP="002E188D">
      <w:pPr>
        <w:pStyle w:val="NormalWeb"/>
        <w:numPr>
          <w:ilvl w:val="0"/>
          <w:numId w:val="59"/>
        </w:numPr>
        <w:shd w:val="clear" w:color="auto" w:fill="FFFFFF"/>
        <w:spacing w:before="0" w:beforeAutospacing="0" w:after="0" w:afterAutospacing="0"/>
        <w:textAlignment w:val="baseline"/>
        <w:rPr>
          <w:rFonts w:ascii="Avenir Next LT Pro" w:hAnsi="Avenir Next LT Pro" w:cs="Open Sans"/>
          <w:color w:val="000000" w:themeColor="text1"/>
        </w:rPr>
      </w:pPr>
      <w:r w:rsidRPr="005347BD">
        <w:rPr>
          <w:rFonts w:ascii="Avenir Next LT Pro" w:hAnsi="Avenir Next LT Pro" w:cs="Open Sans"/>
          <w:color w:val="000000" w:themeColor="text1"/>
        </w:rPr>
        <w:t xml:space="preserve">Authors selected for a presentation will be required to submit additional materials for review by the Planning Committee.  Additional materials will be a draft PowerPoint (due in </w:t>
      </w:r>
      <w:r w:rsidR="00DB4FF0">
        <w:rPr>
          <w:rFonts w:ascii="Avenir Next LT Pro" w:hAnsi="Avenir Next LT Pro" w:cs="Open Sans"/>
          <w:color w:val="000000" w:themeColor="text1"/>
        </w:rPr>
        <w:t>November 13</w:t>
      </w:r>
      <w:r w:rsidR="009308AB">
        <w:rPr>
          <w:rFonts w:ascii="Avenir Next LT Pro" w:hAnsi="Avenir Next LT Pro" w:cs="Open Sans"/>
          <w:color w:val="000000" w:themeColor="text1"/>
        </w:rPr>
        <w:t>, 2025</w:t>
      </w:r>
      <w:r w:rsidRPr="005347BD">
        <w:rPr>
          <w:rFonts w:ascii="Avenir Next LT Pro" w:hAnsi="Avenir Next LT Pro" w:cs="Open Sans"/>
          <w:color w:val="000000" w:themeColor="text1"/>
        </w:rPr>
        <w:t>) and final PowerPoint (due January 1</w:t>
      </w:r>
      <w:r w:rsidR="00DB4FF0">
        <w:rPr>
          <w:rFonts w:ascii="Avenir Next LT Pro" w:hAnsi="Avenir Next LT Pro" w:cs="Open Sans"/>
          <w:color w:val="000000" w:themeColor="text1"/>
        </w:rPr>
        <w:t>6</w:t>
      </w:r>
      <w:r w:rsidRPr="005347BD">
        <w:rPr>
          <w:rFonts w:ascii="Avenir Next LT Pro" w:hAnsi="Avenir Next LT Pro" w:cs="Open Sans"/>
          <w:color w:val="000000" w:themeColor="text1"/>
        </w:rPr>
        <w:t>, 202</w:t>
      </w:r>
      <w:r w:rsidR="00DB4FF0">
        <w:rPr>
          <w:rFonts w:ascii="Avenir Next LT Pro" w:hAnsi="Avenir Next LT Pro" w:cs="Open Sans"/>
          <w:color w:val="000000" w:themeColor="text1"/>
        </w:rPr>
        <w:t>6</w:t>
      </w:r>
      <w:r w:rsidRPr="005347BD">
        <w:rPr>
          <w:rFonts w:ascii="Avenir Next LT Pro" w:hAnsi="Avenir Next LT Pro" w:cs="Open Sans"/>
          <w:color w:val="000000" w:themeColor="text1"/>
        </w:rPr>
        <w:t>).  Complete instructions for speaker and presentations will be provided upon notification of proposal’s acceptance.</w:t>
      </w:r>
    </w:p>
    <w:p w14:paraId="5F987F4C" w14:textId="78587008" w:rsidR="0021202E" w:rsidRPr="00F9247C" w:rsidRDefault="006F79F7" w:rsidP="0021202E">
      <w:pPr>
        <w:pStyle w:val="Heading3"/>
        <w:rPr>
          <w:rFonts w:ascii="Open Sans" w:eastAsia="Times New Roman" w:hAnsi="Open Sans" w:cs="Open Sans"/>
          <w:color w:val="D27227"/>
          <w:sz w:val="20"/>
          <w:szCs w:val="20"/>
        </w:rPr>
      </w:pPr>
      <w:bookmarkStart w:id="1" w:name="PaperAcceptance"/>
      <w:r w:rsidRPr="00F9247C">
        <w:rPr>
          <w:rFonts w:ascii="Open Sans" w:eastAsia="Times New Roman" w:hAnsi="Open Sans" w:cs="Open Sans"/>
          <w:sz w:val="20"/>
          <w:szCs w:val="20"/>
        </w:rPr>
        <w:t> </w:t>
      </w:r>
      <w:bookmarkEnd w:id="1"/>
      <w:r w:rsidRPr="00B07587">
        <w:rPr>
          <w:rFonts w:ascii="Open Sans" w:eastAsia="Times New Roman" w:hAnsi="Open Sans" w:cs="Open Sans"/>
          <w:color w:val="E88E24"/>
          <w:sz w:val="20"/>
          <w:szCs w:val="20"/>
        </w:rPr>
        <w:t>Selection Process</w:t>
      </w:r>
    </w:p>
    <w:p w14:paraId="27FF3B3F" w14:textId="76C2705C" w:rsidR="006F79F7" w:rsidRPr="000A6AF4" w:rsidRDefault="006F79F7" w:rsidP="006F79F7">
      <w:pPr>
        <w:numPr>
          <w:ilvl w:val="0"/>
          <w:numId w:val="12"/>
        </w:numPr>
        <w:spacing w:before="100" w:beforeAutospacing="1" w:after="100" w:afterAutospacing="1"/>
        <w:rPr>
          <w:rFonts w:ascii="Avenir Next LT Pro" w:eastAsia="Times New Roman" w:hAnsi="Avenir Next LT Pro" w:cs="Open Sans"/>
          <w:sz w:val="20"/>
          <w:szCs w:val="20"/>
        </w:rPr>
      </w:pPr>
      <w:r w:rsidRPr="000A6AF4">
        <w:rPr>
          <w:rFonts w:ascii="Avenir Next LT Pro" w:eastAsia="Times New Roman" w:hAnsi="Avenir Next LT Pro" w:cs="Open Sans"/>
          <w:sz w:val="20"/>
          <w:szCs w:val="20"/>
        </w:rPr>
        <w:t xml:space="preserve">The deadline to submit a paper is </w:t>
      </w:r>
      <w:r w:rsidR="005347BD" w:rsidRPr="006E1D26">
        <w:rPr>
          <w:rFonts w:ascii="Avenir Next LT Pro" w:eastAsia="Times New Roman" w:hAnsi="Avenir Next LT Pro" w:cs="Open Sans"/>
          <w:b/>
          <w:color w:val="007679"/>
          <w:sz w:val="20"/>
          <w:szCs w:val="20"/>
        </w:rPr>
        <w:t xml:space="preserve">Monday, </w:t>
      </w:r>
      <w:r w:rsidR="006E1D26" w:rsidRPr="006E1D26">
        <w:rPr>
          <w:rFonts w:ascii="Avenir Next LT Pro" w:eastAsia="Times New Roman" w:hAnsi="Avenir Next LT Pro" w:cs="Open Sans"/>
          <w:b/>
          <w:color w:val="007679"/>
          <w:sz w:val="20"/>
          <w:szCs w:val="20"/>
        </w:rPr>
        <w:t>April 14, 2025</w:t>
      </w:r>
    </w:p>
    <w:p w14:paraId="0590A69F" w14:textId="2AD449C1" w:rsidR="006F79F7" w:rsidRPr="000A6AF4" w:rsidRDefault="006F79F7" w:rsidP="006F79F7">
      <w:pPr>
        <w:numPr>
          <w:ilvl w:val="0"/>
          <w:numId w:val="12"/>
        </w:numPr>
        <w:spacing w:before="100" w:beforeAutospacing="1" w:after="100" w:afterAutospacing="1"/>
        <w:rPr>
          <w:rFonts w:ascii="Avenir Next LT Pro" w:eastAsia="Times New Roman" w:hAnsi="Avenir Next LT Pro" w:cs="Open Sans"/>
          <w:sz w:val="20"/>
          <w:szCs w:val="20"/>
        </w:rPr>
      </w:pPr>
      <w:r w:rsidRPr="000A6AF4">
        <w:rPr>
          <w:rFonts w:ascii="Avenir Next LT Pro" w:eastAsia="Times New Roman" w:hAnsi="Avenir Next LT Pro" w:cs="Open Sans"/>
          <w:sz w:val="20"/>
          <w:szCs w:val="20"/>
        </w:rPr>
        <w:t xml:space="preserve">Upon submitting a </w:t>
      </w:r>
      <w:r w:rsidR="004A0B22" w:rsidRPr="000A6AF4">
        <w:rPr>
          <w:rFonts w:ascii="Avenir Next LT Pro" w:eastAsia="Times New Roman" w:hAnsi="Avenir Next LT Pro" w:cs="Open Sans"/>
          <w:sz w:val="20"/>
          <w:szCs w:val="20"/>
        </w:rPr>
        <w:t>proposal</w:t>
      </w:r>
      <w:r w:rsidRPr="000A6AF4">
        <w:rPr>
          <w:rFonts w:ascii="Avenir Next LT Pro" w:eastAsia="Times New Roman" w:hAnsi="Avenir Next LT Pro" w:cs="Open Sans"/>
          <w:sz w:val="20"/>
          <w:szCs w:val="20"/>
        </w:rPr>
        <w:t>, you will receive a confirmation for your records.</w:t>
      </w:r>
    </w:p>
    <w:p w14:paraId="1954E739" w14:textId="64A7A892" w:rsidR="006F79F7" w:rsidRPr="000A6AF4" w:rsidRDefault="0028544A" w:rsidP="006F79F7">
      <w:pPr>
        <w:numPr>
          <w:ilvl w:val="0"/>
          <w:numId w:val="12"/>
        </w:numPr>
        <w:spacing w:before="100" w:beforeAutospacing="1" w:after="100" w:afterAutospacing="1"/>
        <w:rPr>
          <w:rFonts w:ascii="Avenir Next LT Pro" w:eastAsia="Times New Roman" w:hAnsi="Avenir Next LT Pro" w:cs="Open Sans"/>
          <w:sz w:val="20"/>
          <w:szCs w:val="20"/>
        </w:rPr>
      </w:pPr>
      <w:r w:rsidRPr="000A6AF4">
        <w:rPr>
          <w:rFonts w:ascii="Avenir Next LT Pro" w:eastAsia="Times New Roman" w:hAnsi="Avenir Next LT Pro" w:cs="Open Sans"/>
          <w:sz w:val="20"/>
          <w:szCs w:val="20"/>
        </w:rPr>
        <w:t xml:space="preserve">The </w:t>
      </w:r>
      <w:proofErr w:type="spellStart"/>
      <w:r w:rsidRPr="000A6AF4">
        <w:rPr>
          <w:rFonts w:ascii="Avenir Next LT Pro" w:eastAsia="Times New Roman" w:hAnsi="Avenir Next LT Pro" w:cs="Open Sans"/>
          <w:sz w:val="20"/>
          <w:szCs w:val="20"/>
        </w:rPr>
        <w:t>BakingTECH</w:t>
      </w:r>
      <w:proofErr w:type="spellEnd"/>
      <w:r w:rsidRPr="000A6AF4">
        <w:rPr>
          <w:rFonts w:ascii="Avenir Next LT Pro" w:eastAsia="Times New Roman" w:hAnsi="Avenir Next LT Pro" w:cs="Open Sans"/>
          <w:sz w:val="20"/>
          <w:szCs w:val="20"/>
        </w:rPr>
        <w:t xml:space="preserve"> 202</w:t>
      </w:r>
      <w:r w:rsidR="005347BD" w:rsidRPr="000A6AF4">
        <w:rPr>
          <w:rFonts w:ascii="Avenir Next LT Pro" w:eastAsia="Times New Roman" w:hAnsi="Avenir Next LT Pro" w:cs="Open Sans"/>
          <w:sz w:val="20"/>
          <w:szCs w:val="20"/>
        </w:rPr>
        <w:t>5</w:t>
      </w:r>
      <w:r w:rsidR="006F79F7" w:rsidRPr="000A6AF4">
        <w:rPr>
          <w:rFonts w:ascii="Avenir Next LT Pro" w:eastAsia="Times New Roman" w:hAnsi="Avenir Next LT Pro" w:cs="Open Sans"/>
          <w:sz w:val="20"/>
          <w:szCs w:val="20"/>
        </w:rPr>
        <w:t xml:space="preserve"> P</w:t>
      </w:r>
      <w:r w:rsidR="004A0B22" w:rsidRPr="000A6AF4">
        <w:rPr>
          <w:rFonts w:ascii="Avenir Next LT Pro" w:eastAsia="Times New Roman" w:hAnsi="Avenir Next LT Pro" w:cs="Open Sans"/>
          <w:sz w:val="20"/>
          <w:szCs w:val="20"/>
        </w:rPr>
        <w:t>lanning</w:t>
      </w:r>
      <w:r w:rsidR="006F79F7" w:rsidRPr="000A6AF4">
        <w:rPr>
          <w:rFonts w:ascii="Avenir Next LT Pro" w:eastAsia="Times New Roman" w:hAnsi="Avenir Next LT Pro" w:cs="Open Sans"/>
          <w:sz w:val="20"/>
          <w:szCs w:val="20"/>
        </w:rPr>
        <w:t xml:space="preserve"> Committee and staff will review each submission and make presentation selections, and you will be notified via email of the disposition of your </w:t>
      </w:r>
      <w:r w:rsidR="005347BD" w:rsidRPr="000A6AF4">
        <w:rPr>
          <w:rFonts w:ascii="Avenir Next LT Pro" w:eastAsia="Times New Roman" w:hAnsi="Avenir Next LT Pro" w:cs="Open Sans"/>
          <w:sz w:val="20"/>
          <w:szCs w:val="20"/>
        </w:rPr>
        <w:t>proposal</w:t>
      </w:r>
      <w:r w:rsidR="006F79F7" w:rsidRPr="000A6AF4">
        <w:rPr>
          <w:rFonts w:ascii="Avenir Next LT Pro" w:eastAsia="Times New Roman" w:hAnsi="Avenir Next LT Pro" w:cs="Open Sans"/>
          <w:sz w:val="20"/>
          <w:szCs w:val="20"/>
        </w:rPr>
        <w:t xml:space="preserve"> by </w:t>
      </w:r>
      <w:r w:rsidR="006E1D26">
        <w:rPr>
          <w:rFonts w:ascii="Avenir Next LT Pro" w:eastAsia="Times New Roman" w:hAnsi="Avenir Next LT Pro" w:cs="Open Sans"/>
          <w:sz w:val="20"/>
          <w:szCs w:val="20"/>
        </w:rPr>
        <w:t xml:space="preserve">early </w:t>
      </w:r>
      <w:r w:rsidR="005347BD" w:rsidRPr="006E1D26">
        <w:rPr>
          <w:rFonts w:ascii="Avenir Next LT Pro" w:eastAsia="Times New Roman" w:hAnsi="Avenir Next LT Pro" w:cs="Open Sans"/>
          <w:b/>
          <w:bCs/>
          <w:color w:val="007679"/>
          <w:sz w:val="20"/>
          <w:szCs w:val="20"/>
        </w:rPr>
        <w:t>June 202</w:t>
      </w:r>
      <w:r w:rsidR="006E1D26">
        <w:rPr>
          <w:rFonts w:ascii="Avenir Next LT Pro" w:eastAsia="Times New Roman" w:hAnsi="Avenir Next LT Pro" w:cs="Open Sans"/>
          <w:b/>
          <w:bCs/>
          <w:color w:val="007679"/>
          <w:sz w:val="20"/>
          <w:szCs w:val="20"/>
        </w:rPr>
        <w:t>5</w:t>
      </w:r>
      <w:r w:rsidR="005347BD" w:rsidRPr="006E1D26">
        <w:rPr>
          <w:rFonts w:ascii="Avenir Next LT Pro" w:eastAsia="Times New Roman" w:hAnsi="Avenir Next LT Pro" w:cs="Open Sans"/>
          <w:b/>
          <w:bCs/>
          <w:color w:val="007679"/>
          <w:sz w:val="20"/>
          <w:szCs w:val="20"/>
        </w:rPr>
        <w:t>.</w:t>
      </w:r>
    </w:p>
    <w:p w14:paraId="483D5098" w14:textId="07D9DEFA" w:rsidR="000E1C11" w:rsidRPr="000A6AF4" w:rsidRDefault="006F79F7" w:rsidP="000E1C11">
      <w:pPr>
        <w:numPr>
          <w:ilvl w:val="0"/>
          <w:numId w:val="12"/>
        </w:numPr>
        <w:spacing w:before="100" w:beforeAutospacing="1" w:after="100" w:afterAutospacing="1"/>
        <w:rPr>
          <w:rFonts w:ascii="Avenir Next LT Pro" w:eastAsia="Times New Roman" w:hAnsi="Avenir Next LT Pro" w:cs="Open Sans"/>
          <w:sz w:val="20"/>
          <w:szCs w:val="20"/>
        </w:rPr>
      </w:pPr>
      <w:r w:rsidRPr="000A6AF4">
        <w:rPr>
          <w:rFonts w:ascii="Avenir Next LT Pro" w:eastAsia="Times New Roman" w:hAnsi="Avenir Next LT Pro" w:cs="Open Sans"/>
          <w:sz w:val="20"/>
          <w:szCs w:val="20"/>
        </w:rPr>
        <w:t xml:space="preserve">Acceptance of </w:t>
      </w:r>
      <w:r w:rsidR="004A0B22" w:rsidRPr="000A6AF4">
        <w:rPr>
          <w:rFonts w:ascii="Avenir Next LT Pro" w:eastAsia="Times New Roman" w:hAnsi="Avenir Next LT Pro" w:cs="Open Sans"/>
          <w:sz w:val="20"/>
          <w:szCs w:val="20"/>
        </w:rPr>
        <w:t>a submission</w:t>
      </w:r>
      <w:r w:rsidRPr="000A6AF4">
        <w:rPr>
          <w:rFonts w:ascii="Avenir Next LT Pro" w:eastAsia="Times New Roman" w:hAnsi="Avenir Next LT Pro" w:cs="Open Sans"/>
          <w:sz w:val="20"/>
          <w:szCs w:val="20"/>
        </w:rPr>
        <w:t xml:space="preserve"> by the </w:t>
      </w:r>
      <w:r w:rsidR="004A0B22" w:rsidRPr="000A6AF4">
        <w:rPr>
          <w:rFonts w:ascii="Avenir Next LT Pro" w:eastAsia="Times New Roman" w:hAnsi="Avenir Next LT Pro" w:cs="Open Sans"/>
          <w:sz w:val="20"/>
          <w:szCs w:val="20"/>
        </w:rPr>
        <w:t>Planning</w:t>
      </w:r>
      <w:r w:rsidRPr="000A6AF4">
        <w:rPr>
          <w:rFonts w:ascii="Avenir Next LT Pro" w:eastAsia="Times New Roman" w:hAnsi="Avenir Next LT Pro" w:cs="Open Sans"/>
          <w:sz w:val="20"/>
          <w:szCs w:val="20"/>
        </w:rPr>
        <w:t xml:space="preserve"> Committee obligates the author to present </w:t>
      </w:r>
      <w:r w:rsidR="004A0B22" w:rsidRPr="000A6AF4">
        <w:rPr>
          <w:rFonts w:ascii="Avenir Next LT Pro" w:eastAsia="Times New Roman" w:hAnsi="Avenir Next LT Pro" w:cs="Open Sans"/>
          <w:sz w:val="20"/>
          <w:szCs w:val="20"/>
        </w:rPr>
        <w:t>the proposal</w:t>
      </w:r>
      <w:r w:rsidRPr="000A6AF4">
        <w:rPr>
          <w:rFonts w:ascii="Avenir Next LT Pro" w:eastAsia="Times New Roman" w:hAnsi="Avenir Next LT Pro" w:cs="Open Sans"/>
          <w:sz w:val="20"/>
          <w:szCs w:val="20"/>
        </w:rPr>
        <w:t xml:space="preserve"> and pay the meeting registration fee and all other related m</w:t>
      </w:r>
      <w:r w:rsidR="00EA4407" w:rsidRPr="000A6AF4">
        <w:rPr>
          <w:rFonts w:ascii="Avenir Next LT Pro" w:eastAsia="Times New Roman" w:hAnsi="Avenir Next LT Pro" w:cs="Open Sans"/>
          <w:sz w:val="20"/>
          <w:szCs w:val="20"/>
        </w:rPr>
        <w:t>e</w:t>
      </w:r>
      <w:r w:rsidR="0028544A" w:rsidRPr="000A6AF4">
        <w:rPr>
          <w:rFonts w:ascii="Avenir Next LT Pro" w:eastAsia="Times New Roman" w:hAnsi="Avenir Next LT Pro" w:cs="Open Sans"/>
          <w:sz w:val="20"/>
          <w:szCs w:val="20"/>
        </w:rPr>
        <w:t>eting expenses.  </w:t>
      </w:r>
      <w:proofErr w:type="spellStart"/>
      <w:r w:rsidR="0028544A" w:rsidRPr="000A6AF4">
        <w:rPr>
          <w:rFonts w:ascii="Avenir Next LT Pro" w:eastAsia="Times New Roman" w:hAnsi="Avenir Next LT Pro" w:cs="Open Sans"/>
          <w:sz w:val="20"/>
          <w:szCs w:val="20"/>
        </w:rPr>
        <w:t>BakingTECH</w:t>
      </w:r>
      <w:proofErr w:type="spellEnd"/>
      <w:r w:rsidR="0028544A" w:rsidRPr="000A6AF4">
        <w:rPr>
          <w:rFonts w:ascii="Avenir Next LT Pro" w:eastAsia="Times New Roman" w:hAnsi="Avenir Next LT Pro" w:cs="Open Sans"/>
          <w:sz w:val="20"/>
          <w:szCs w:val="20"/>
        </w:rPr>
        <w:t xml:space="preserve"> 202</w:t>
      </w:r>
      <w:r w:rsidR="006E1D26">
        <w:rPr>
          <w:rFonts w:ascii="Avenir Next LT Pro" w:eastAsia="Times New Roman" w:hAnsi="Avenir Next LT Pro" w:cs="Open Sans"/>
          <w:sz w:val="20"/>
          <w:szCs w:val="20"/>
        </w:rPr>
        <w:t>6</w:t>
      </w:r>
      <w:r w:rsidR="00EA4407" w:rsidRPr="000A6AF4">
        <w:rPr>
          <w:rFonts w:ascii="Avenir Next LT Pro" w:eastAsia="Times New Roman" w:hAnsi="Avenir Next LT Pro" w:cs="Open Sans"/>
          <w:sz w:val="20"/>
          <w:szCs w:val="20"/>
        </w:rPr>
        <w:t xml:space="preserve"> regist</w:t>
      </w:r>
      <w:r w:rsidR="0028544A" w:rsidRPr="000A6AF4">
        <w:rPr>
          <w:rFonts w:ascii="Avenir Next LT Pro" w:eastAsia="Times New Roman" w:hAnsi="Avenir Next LT Pro" w:cs="Open Sans"/>
          <w:sz w:val="20"/>
          <w:szCs w:val="20"/>
        </w:rPr>
        <w:t xml:space="preserve">ration will open </w:t>
      </w:r>
      <w:r w:rsidR="00F9247C" w:rsidRPr="000A6AF4">
        <w:rPr>
          <w:rFonts w:ascii="Avenir Next LT Pro" w:eastAsia="Times New Roman" w:hAnsi="Avenir Next LT Pro" w:cs="Open Sans"/>
          <w:sz w:val="20"/>
          <w:szCs w:val="20"/>
        </w:rPr>
        <w:t xml:space="preserve">in early </w:t>
      </w:r>
      <w:r w:rsidR="000A6AF4" w:rsidRPr="000A6AF4">
        <w:rPr>
          <w:rFonts w:ascii="Avenir Next LT Pro" w:eastAsia="Times New Roman" w:hAnsi="Avenir Next LT Pro" w:cs="Open Sans"/>
          <w:sz w:val="20"/>
          <w:szCs w:val="20"/>
        </w:rPr>
        <w:t>August 202</w:t>
      </w:r>
      <w:r w:rsidR="006E1D26">
        <w:rPr>
          <w:rFonts w:ascii="Avenir Next LT Pro" w:eastAsia="Times New Roman" w:hAnsi="Avenir Next LT Pro" w:cs="Open Sans"/>
          <w:sz w:val="20"/>
          <w:szCs w:val="20"/>
        </w:rPr>
        <w:t>5</w:t>
      </w:r>
      <w:r w:rsidRPr="000A6AF4">
        <w:rPr>
          <w:rFonts w:ascii="Avenir Next LT Pro" w:eastAsia="Times New Roman" w:hAnsi="Avenir Next LT Pro" w:cs="Open Sans"/>
          <w:sz w:val="20"/>
          <w:szCs w:val="20"/>
        </w:rPr>
        <w:t>.</w:t>
      </w:r>
    </w:p>
    <w:p w14:paraId="6D56BB67" w14:textId="1C9EA3A6" w:rsidR="000E1C11" w:rsidRPr="000A6AF4" w:rsidRDefault="0028544A" w:rsidP="000E1C11">
      <w:pPr>
        <w:numPr>
          <w:ilvl w:val="0"/>
          <w:numId w:val="12"/>
        </w:numPr>
        <w:spacing w:before="100" w:beforeAutospacing="1" w:after="100" w:afterAutospacing="1"/>
        <w:rPr>
          <w:rFonts w:ascii="Avenir Next LT Pro" w:eastAsia="Times New Roman" w:hAnsi="Avenir Next LT Pro" w:cs="Open Sans"/>
          <w:sz w:val="20"/>
          <w:szCs w:val="20"/>
        </w:rPr>
      </w:pPr>
      <w:r w:rsidRPr="000A6AF4">
        <w:rPr>
          <w:rFonts w:ascii="Avenir Next LT Pro" w:eastAsia="Times New Roman" w:hAnsi="Avenir Next LT Pro" w:cs="Open Sans"/>
          <w:sz w:val="20"/>
          <w:szCs w:val="20"/>
        </w:rPr>
        <w:t>If you wish to withdraw</w:t>
      </w:r>
      <w:r w:rsidR="006F79F7" w:rsidRPr="000A6AF4">
        <w:rPr>
          <w:rFonts w:ascii="Avenir Next LT Pro" w:eastAsia="Times New Roman" w:hAnsi="Avenir Next LT Pro" w:cs="Open Sans"/>
          <w:sz w:val="20"/>
          <w:szCs w:val="20"/>
        </w:rPr>
        <w:t xml:space="preserve"> your submission after having confir</w:t>
      </w:r>
      <w:r w:rsidRPr="000A6AF4">
        <w:rPr>
          <w:rFonts w:ascii="Avenir Next LT Pro" w:eastAsia="Times New Roman" w:hAnsi="Avenir Next LT Pro" w:cs="Open Sans"/>
          <w:sz w:val="20"/>
          <w:szCs w:val="20"/>
        </w:rPr>
        <w:t>med your acceptance, inform</w:t>
      </w:r>
      <w:r w:rsidR="006F79F7" w:rsidRPr="000A6AF4">
        <w:rPr>
          <w:rFonts w:ascii="Avenir Next LT Pro" w:eastAsia="Times New Roman" w:hAnsi="Avenir Next LT Pro" w:cs="Open Sans"/>
          <w:sz w:val="20"/>
          <w:szCs w:val="20"/>
        </w:rPr>
        <w:t xml:space="preserve"> ASB in writing immediately to </w:t>
      </w:r>
      <w:hyperlink r:id="rId21" w:history="1">
        <w:r w:rsidR="00D87B83" w:rsidRPr="000A6AF4">
          <w:rPr>
            <w:rStyle w:val="Hyperlink"/>
            <w:rFonts w:ascii="Avenir Next LT Pro" w:eastAsia="Times New Roman" w:hAnsi="Avenir Next LT Pro" w:cs="Open Sans"/>
            <w:sz w:val="20"/>
            <w:szCs w:val="20"/>
          </w:rPr>
          <w:t>tbrydebell@asbe.org</w:t>
        </w:r>
      </w:hyperlink>
      <w:r w:rsidR="003E15CA" w:rsidRPr="000A6AF4">
        <w:rPr>
          <w:rFonts w:ascii="Avenir Next LT Pro" w:eastAsia="Times New Roman" w:hAnsi="Avenir Next LT Pro" w:cs="Open Sans"/>
          <w:sz w:val="20"/>
          <w:szCs w:val="20"/>
        </w:rPr>
        <w:t>.</w:t>
      </w:r>
    </w:p>
    <w:p w14:paraId="78B099C0" w14:textId="7349B2A1" w:rsidR="00041F78" w:rsidRPr="000E1C11" w:rsidRDefault="006F79F7" w:rsidP="000E1C11">
      <w:pPr>
        <w:spacing w:before="100" w:beforeAutospacing="1" w:after="100" w:afterAutospacing="1"/>
        <w:ind w:left="360"/>
        <w:rPr>
          <w:rFonts w:ascii="Open Sans" w:eastAsia="Times New Roman" w:hAnsi="Open Sans" w:cs="Open Sans"/>
          <w:sz w:val="20"/>
          <w:szCs w:val="20"/>
        </w:rPr>
      </w:pPr>
      <w:r w:rsidRPr="00DB4FF0">
        <w:rPr>
          <w:rFonts w:ascii="Open Sans" w:eastAsia="Times New Roman" w:hAnsi="Open Sans" w:cs="Open Sans"/>
          <w:b/>
          <w:bCs/>
          <w:color w:val="E88E24"/>
          <w:sz w:val="20"/>
          <w:szCs w:val="20"/>
        </w:rPr>
        <w:t>Contact Information</w:t>
      </w:r>
      <w:r w:rsidR="000E1C11" w:rsidRPr="000E1C11">
        <w:rPr>
          <w:rFonts w:ascii="Open Sans" w:eastAsia="Times New Roman" w:hAnsi="Open Sans" w:cs="Open Sans"/>
          <w:b/>
          <w:bCs/>
          <w:color w:val="487A7B"/>
          <w:sz w:val="20"/>
          <w:szCs w:val="20"/>
        </w:rPr>
        <w:br/>
      </w:r>
      <w:r w:rsidRPr="00565BC0">
        <w:rPr>
          <w:rFonts w:ascii="Avenir Next LT Pro" w:hAnsi="Avenir Next LT Pro" w:cs="Open Sans"/>
          <w:sz w:val="20"/>
          <w:szCs w:val="20"/>
        </w:rPr>
        <w:t>Questions?  Contact Tawnee Brydebell at</w:t>
      </w:r>
      <w:r w:rsidRPr="000E1C11">
        <w:rPr>
          <w:rFonts w:ascii="Open Sans" w:hAnsi="Open Sans" w:cs="Open Sans"/>
          <w:sz w:val="20"/>
          <w:szCs w:val="20"/>
        </w:rPr>
        <w:t xml:space="preserve"> </w:t>
      </w:r>
      <w:hyperlink r:id="rId22" w:history="1">
        <w:r w:rsidR="009D3085" w:rsidRPr="000E1C11">
          <w:rPr>
            <w:rStyle w:val="Hyperlink"/>
            <w:rFonts w:ascii="Open Sans" w:hAnsi="Open Sans" w:cs="Open Sans"/>
            <w:color w:val="D27227"/>
            <w:sz w:val="20"/>
            <w:szCs w:val="20"/>
          </w:rPr>
          <w:t>tbrydebell@asbe.org</w:t>
        </w:r>
      </w:hyperlink>
    </w:p>
    <w:p w14:paraId="2A07642C" w14:textId="77777777" w:rsidR="00041F78" w:rsidRDefault="00041F78" w:rsidP="007D04CF">
      <w:pPr>
        <w:ind w:right="-180"/>
        <w:jc w:val="center"/>
        <w:rPr>
          <w:rFonts w:ascii="Open Sans" w:hAnsi="Open Sans" w:cs="Open Sans"/>
          <w:b/>
          <w:sz w:val="20"/>
          <w:szCs w:val="20"/>
        </w:rPr>
      </w:pPr>
    </w:p>
    <w:p w14:paraId="04B552D5" w14:textId="77777777" w:rsidR="000E1C11" w:rsidRDefault="000E1C11" w:rsidP="000E1C11">
      <w:pPr>
        <w:ind w:right="-180"/>
        <w:rPr>
          <w:rFonts w:ascii="Open Sans" w:hAnsi="Open Sans" w:cs="Open Sans"/>
          <w:b/>
          <w:sz w:val="20"/>
          <w:szCs w:val="20"/>
        </w:rPr>
      </w:pPr>
    </w:p>
    <w:p w14:paraId="4866C2C5" w14:textId="0A954909" w:rsidR="007D04CF" w:rsidRPr="00DB4FF0" w:rsidRDefault="00F21B8E" w:rsidP="00DB4FF0">
      <w:pPr>
        <w:ind w:right="-180"/>
        <w:jc w:val="center"/>
        <w:rPr>
          <w:rFonts w:ascii="Open Sans" w:hAnsi="Open Sans" w:cs="Open Sans"/>
          <w:b/>
          <w:sz w:val="20"/>
          <w:szCs w:val="20"/>
        </w:rPr>
      </w:pPr>
      <w:proofErr w:type="spellStart"/>
      <w:r w:rsidRPr="00DB4FF0">
        <w:rPr>
          <w:rFonts w:ascii="Open Sans" w:hAnsi="Open Sans" w:cs="Open Sans"/>
          <w:b/>
          <w:sz w:val="20"/>
          <w:szCs w:val="20"/>
        </w:rPr>
        <w:t>BakingT</w:t>
      </w:r>
      <w:r w:rsidR="00041F78" w:rsidRPr="00DB4FF0">
        <w:rPr>
          <w:rFonts w:ascii="Open Sans" w:hAnsi="Open Sans" w:cs="Open Sans"/>
          <w:b/>
          <w:sz w:val="20"/>
          <w:szCs w:val="20"/>
        </w:rPr>
        <w:t>ECH</w:t>
      </w:r>
      <w:proofErr w:type="spellEnd"/>
      <w:r w:rsidR="00041F78" w:rsidRPr="00DB4FF0">
        <w:rPr>
          <w:rFonts w:ascii="Open Sans" w:hAnsi="Open Sans" w:cs="Open Sans"/>
          <w:b/>
          <w:sz w:val="20"/>
          <w:szCs w:val="20"/>
        </w:rPr>
        <w:t xml:space="preserve"> 202</w:t>
      </w:r>
      <w:r w:rsidR="00097BB5" w:rsidRPr="00DB4FF0">
        <w:rPr>
          <w:rFonts w:ascii="Open Sans" w:hAnsi="Open Sans" w:cs="Open Sans"/>
          <w:b/>
          <w:sz w:val="20"/>
          <w:szCs w:val="20"/>
        </w:rPr>
        <w:t>6</w:t>
      </w:r>
    </w:p>
    <w:p w14:paraId="294AD822" w14:textId="685D2EDE" w:rsidR="007D04CF" w:rsidRPr="00DB4FF0" w:rsidRDefault="00F21B8E" w:rsidP="00DB4FF0">
      <w:pPr>
        <w:jc w:val="center"/>
        <w:rPr>
          <w:rFonts w:ascii="Open Sans" w:hAnsi="Open Sans" w:cs="Open Sans"/>
          <w:b/>
          <w:sz w:val="20"/>
          <w:szCs w:val="20"/>
        </w:rPr>
      </w:pPr>
      <w:r w:rsidRPr="00DB4FF0">
        <w:rPr>
          <w:rFonts w:ascii="Open Sans" w:hAnsi="Open Sans" w:cs="Open Sans"/>
          <w:b/>
          <w:sz w:val="20"/>
          <w:szCs w:val="20"/>
        </w:rPr>
        <w:t>Submission Form</w:t>
      </w:r>
    </w:p>
    <w:p w14:paraId="37525EA7" w14:textId="77777777" w:rsidR="007D04CF" w:rsidRPr="00F9247C" w:rsidRDefault="007D04CF" w:rsidP="007D04CF">
      <w:pPr>
        <w:pStyle w:val="NormalWeb"/>
        <w:spacing w:before="0" w:beforeAutospacing="0" w:after="0" w:afterAutospacing="0"/>
        <w:rPr>
          <w:rFonts w:ascii="Open Sans" w:hAnsi="Open Sans" w:cs="Open Sans"/>
          <w:b/>
          <w:bCs/>
          <w:color w:val="auto"/>
        </w:rPr>
      </w:pPr>
    </w:p>
    <w:p w14:paraId="6E05FF63" w14:textId="4E3E9581" w:rsidR="0059754C" w:rsidRPr="00565BC0" w:rsidRDefault="007D04CF" w:rsidP="007D04CF">
      <w:pPr>
        <w:pStyle w:val="NormalWeb"/>
        <w:spacing w:before="0" w:beforeAutospacing="0" w:after="0" w:afterAutospacing="0"/>
        <w:rPr>
          <w:rFonts w:ascii="Avenir Next LT Pro" w:hAnsi="Avenir Next LT Pro" w:cs="Open Sans"/>
          <w:bCs/>
          <w:color w:val="auto"/>
        </w:rPr>
      </w:pPr>
      <w:r w:rsidRPr="00DB4FF0">
        <w:rPr>
          <w:rFonts w:ascii="Avenir Next LT Pro" w:hAnsi="Avenir Next LT Pro" w:cs="Open Sans"/>
          <w:b/>
          <w:bCs/>
          <w:color w:val="007679"/>
        </w:rPr>
        <w:t xml:space="preserve">PLEASE NOTE </w:t>
      </w:r>
      <w:r w:rsidRPr="00565BC0">
        <w:rPr>
          <w:rFonts w:ascii="Avenir Next LT Pro" w:hAnsi="Avenir Next LT Pro" w:cs="Open Sans"/>
        </w:rPr>
        <w:t>that you will not have an opportunity to save and edit your work. We recommend that yo</w:t>
      </w:r>
      <w:r w:rsidR="00375680" w:rsidRPr="00565BC0">
        <w:rPr>
          <w:rFonts w:ascii="Avenir Next LT Pro" w:hAnsi="Avenir Next LT Pro" w:cs="Open Sans"/>
        </w:rPr>
        <w:t>u complete your information in</w:t>
      </w:r>
      <w:r w:rsidRPr="00565BC0">
        <w:rPr>
          <w:rFonts w:ascii="Avenir Next LT Pro" w:hAnsi="Avenir Next LT Pro" w:cs="Open Sans"/>
        </w:rPr>
        <w:t xml:space="preserve"> </w:t>
      </w:r>
      <w:r w:rsidR="00375680" w:rsidRPr="00565BC0">
        <w:rPr>
          <w:rFonts w:ascii="Avenir Next LT Pro" w:hAnsi="Avenir Next LT Pro" w:cs="Open Sans"/>
        </w:rPr>
        <w:t>Word</w:t>
      </w:r>
      <w:r w:rsidRPr="00565BC0">
        <w:rPr>
          <w:rFonts w:ascii="Avenir Next LT Pro" w:hAnsi="Avenir Next LT Pro" w:cs="Open Sans"/>
        </w:rPr>
        <w:t xml:space="preserve"> so that you can edit, spell check and save a copy for your records. Once you have all the info</w:t>
      </w:r>
      <w:r w:rsidR="00EE5EF9" w:rsidRPr="00565BC0">
        <w:rPr>
          <w:rFonts w:ascii="Avenir Next LT Pro" w:hAnsi="Avenir Next LT Pro" w:cs="Open Sans"/>
        </w:rPr>
        <w:t>rmation completed, return to the</w:t>
      </w:r>
      <w:r w:rsidRPr="00565BC0">
        <w:rPr>
          <w:rFonts w:ascii="Avenir Next LT Pro" w:hAnsi="Avenir Next LT Pro" w:cs="Open Sans"/>
        </w:rPr>
        <w:t xml:space="preserve"> </w:t>
      </w:r>
      <w:hyperlink r:id="rId23" w:history="1">
        <w:r w:rsidRPr="00C827CD">
          <w:rPr>
            <w:rStyle w:val="Hyperlink"/>
            <w:rFonts w:ascii="Avenir Next LT Pro" w:hAnsi="Avenir Next LT Pro" w:cs="Open Sans"/>
          </w:rPr>
          <w:t>online</w:t>
        </w:r>
      </w:hyperlink>
      <w:r w:rsidRPr="00565BC0">
        <w:rPr>
          <w:rFonts w:ascii="Avenir Next LT Pro" w:hAnsi="Avenir Next LT Pro" w:cs="Open Sans"/>
        </w:rPr>
        <w:t xml:space="preserve"> form to submit your completed proposal.</w:t>
      </w:r>
    </w:p>
    <w:p w14:paraId="7723672E" w14:textId="77777777" w:rsidR="00E917D1" w:rsidRPr="00F9247C" w:rsidRDefault="0059754C" w:rsidP="007D04CF">
      <w:pPr>
        <w:pStyle w:val="NormalWeb"/>
        <w:spacing w:before="0" w:beforeAutospacing="0" w:after="0" w:afterAutospacing="0"/>
        <w:rPr>
          <w:rFonts w:ascii="Open Sans" w:hAnsi="Open Sans" w:cs="Open Sans"/>
        </w:rPr>
      </w:pPr>
      <w:r w:rsidRPr="00F9247C">
        <w:rPr>
          <w:rFonts w:ascii="Open Sans" w:hAnsi="Open Sans" w:cs="Open Sans"/>
        </w:rPr>
        <w:t xml:space="preserve"> </w:t>
      </w:r>
    </w:p>
    <w:p w14:paraId="6D3808D2" w14:textId="28B9DB66" w:rsidR="007D04CF" w:rsidRPr="00F9247C" w:rsidRDefault="00E917D1" w:rsidP="007D04CF">
      <w:pPr>
        <w:pStyle w:val="NormalWeb"/>
        <w:spacing w:before="0" w:beforeAutospacing="0" w:after="0" w:afterAutospacing="0"/>
        <w:rPr>
          <w:rFonts w:ascii="Open Sans" w:hAnsi="Open Sans" w:cs="Open Sans"/>
        </w:rPr>
      </w:pPr>
      <w:r w:rsidRPr="00F9247C">
        <w:rPr>
          <w:rFonts w:ascii="Open Sans" w:hAnsi="Open Sans" w:cs="Open Sans"/>
        </w:rPr>
        <w:t>* Indicates required field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8"/>
        <w:gridCol w:w="5698"/>
      </w:tblGrid>
      <w:tr w:rsidR="00F21B8E" w:rsidRPr="00F9247C" w14:paraId="267CE395" w14:textId="77777777" w:rsidTr="007D04CF">
        <w:tc>
          <w:tcPr>
            <w:tcW w:w="3878" w:type="dxa"/>
          </w:tcPr>
          <w:p w14:paraId="19B74A8A" w14:textId="77777777" w:rsidR="00F21B8E" w:rsidRPr="00F9247C" w:rsidRDefault="00F21B8E"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First Name *</w:t>
            </w:r>
          </w:p>
        </w:tc>
        <w:tc>
          <w:tcPr>
            <w:tcW w:w="5698" w:type="dxa"/>
          </w:tcPr>
          <w:p w14:paraId="27B3597D" w14:textId="77777777" w:rsidR="00F21B8E" w:rsidRPr="00F9247C" w:rsidRDefault="00F21B8E" w:rsidP="00295A36">
            <w:pPr>
              <w:pStyle w:val="NormalWeb"/>
              <w:spacing w:before="0" w:beforeAutospacing="0" w:after="0" w:afterAutospacing="0"/>
              <w:rPr>
                <w:rFonts w:ascii="Open Sans" w:hAnsi="Open Sans" w:cs="Open Sans"/>
                <w:color w:val="auto"/>
              </w:rPr>
            </w:pPr>
          </w:p>
        </w:tc>
      </w:tr>
      <w:tr w:rsidR="00F21B8E" w:rsidRPr="00F9247C" w14:paraId="1AD7ECCE" w14:textId="77777777" w:rsidTr="007D04CF">
        <w:tc>
          <w:tcPr>
            <w:tcW w:w="3878" w:type="dxa"/>
          </w:tcPr>
          <w:p w14:paraId="2033966F" w14:textId="77777777" w:rsidR="00F21B8E" w:rsidRPr="00F9247C" w:rsidRDefault="00F21B8E"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Last Name *</w:t>
            </w:r>
          </w:p>
        </w:tc>
        <w:tc>
          <w:tcPr>
            <w:tcW w:w="5698" w:type="dxa"/>
          </w:tcPr>
          <w:p w14:paraId="761EE8DA" w14:textId="77777777" w:rsidR="00F21B8E" w:rsidRPr="00F9247C" w:rsidRDefault="00F21B8E" w:rsidP="00295A36">
            <w:pPr>
              <w:pStyle w:val="NormalWeb"/>
              <w:spacing w:before="0" w:beforeAutospacing="0" w:after="0" w:afterAutospacing="0"/>
              <w:rPr>
                <w:rFonts w:ascii="Open Sans" w:hAnsi="Open Sans" w:cs="Open Sans"/>
                <w:color w:val="auto"/>
              </w:rPr>
            </w:pPr>
          </w:p>
        </w:tc>
      </w:tr>
      <w:tr w:rsidR="00AF34BC" w:rsidRPr="00F9247C" w14:paraId="43A984A4" w14:textId="77777777" w:rsidTr="007D04CF">
        <w:tc>
          <w:tcPr>
            <w:tcW w:w="3878" w:type="dxa"/>
          </w:tcPr>
          <w:p w14:paraId="68A46D2E"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Email Address *</w:t>
            </w:r>
          </w:p>
        </w:tc>
        <w:tc>
          <w:tcPr>
            <w:tcW w:w="5698" w:type="dxa"/>
          </w:tcPr>
          <w:p w14:paraId="06FD6F75" w14:textId="77777777" w:rsidR="00AF34BC" w:rsidRPr="00F9247C" w:rsidRDefault="00AF34BC" w:rsidP="00AF34BC">
            <w:pPr>
              <w:pStyle w:val="NormalWeb"/>
              <w:spacing w:before="0" w:beforeAutospacing="0" w:after="0" w:afterAutospacing="0"/>
              <w:rPr>
                <w:rFonts w:ascii="Open Sans" w:hAnsi="Open Sans" w:cs="Open Sans"/>
                <w:color w:val="auto"/>
              </w:rPr>
            </w:pPr>
          </w:p>
        </w:tc>
      </w:tr>
      <w:tr w:rsidR="00253081" w:rsidRPr="00F9247C" w14:paraId="072E4391" w14:textId="77777777" w:rsidTr="007D04CF">
        <w:tc>
          <w:tcPr>
            <w:tcW w:w="3878" w:type="dxa"/>
          </w:tcPr>
          <w:p w14:paraId="3031172B" w14:textId="29FB4CB1" w:rsidR="00253081" w:rsidRPr="00F9247C" w:rsidRDefault="00253081" w:rsidP="00253081">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Social Media - LinkedIn</w:t>
            </w:r>
          </w:p>
        </w:tc>
        <w:tc>
          <w:tcPr>
            <w:tcW w:w="5698" w:type="dxa"/>
          </w:tcPr>
          <w:p w14:paraId="665287BD" w14:textId="77777777" w:rsidR="00253081" w:rsidRPr="00F9247C" w:rsidRDefault="00253081" w:rsidP="00AF34BC">
            <w:pPr>
              <w:pStyle w:val="NormalWeb"/>
              <w:spacing w:before="0" w:beforeAutospacing="0" w:after="0" w:afterAutospacing="0"/>
              <w:rPr>
                <w:rFonts w:ascii="Open Sans" w:hAnsi="Open Sans" w:cs="Open Sans"/>
                <w:color w:val="auto"/>
              </w:rPr>
            </w:pPr>
          </w:p>
        </w:tc>
      </w:tr>
      <w:tr w:rsidR="006226FC" w:rsidRPr="00F9247C" w14:paraId="03E448B3" w14:textId="77777777" w:rsidTr="007D04CF">
        <w:tc>
          <w:tcPr>
            <w:tcW w:w="3878" w:type="dxa"/>
          </w:tcPr>
          <w:p w14:paraId="5D2FA50A" w14:textId="1A882CA5" w:rsidR="006226FC" w:rsidRPr="00F9247C" w:rsidRDefault="006226F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Social Media - Facebook</w:t>
            </w:r>
          </w:p>
        </w:tc>
        <w:tc>
          <w:tcPr>
            <w:tcW w:w="5698" w:type="dxa"/>
          </w:tcPr>
          <w:p w14:paraId="07DB51F8" w14:textId="77777777" w:rsidR="006226FC" w:rsidRPr="00F9247C" w:rsidRDefault="006226FC" w:rsidP="00AF34BC">
            <w:pPr>
              <w:pStyle w:val="NormalWeb"/>
              <w:spacing w:before="0" w:beforeAutospacing="0" w:after="0" w:afterAutospacing="0"/>
              <w:rPr>
                <w:rFonts w:ascii="Open Sans" w:hAnsi="Open Sans" w:cs="Open Sans"/>
                <w:color w:val="auto"/>
              </w:rPr>
            </w:pPr>
          </w:p>
        </w:tc>
      </w:tr>
      <w:tr w:rsidR="006226FC" w:rsidRPr="00F9247C" w14:paraId="4DB7AD82" w14:textId="77777777" w:rsidTr="007D04CF">
        <w:tc>
          <w:tcPr>
            <w:tcW w:w="3878" w:type="dxa"/>
          </w:tcPr>
          <w:p w14:paraId="3FC6EB62" w14:textId="7525764D" w:rsidR="006226FC" w:rsidRPr="00F9247C" w:rsidRDefault="006226F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Social Media - Twitter</w:t>
            </w:r>
          </w:p>
        </w:tc>
        <w:tc>
          <w:tcPr>
            <w:tcW w:w="5698" w:type="dxa"/>
          </w:tcPr>
          <w:p w14:paraId="4D40E5AB" w14:textId="77777777" w:rsidR="006226FC" w:rsidRPr="00F9247C" w:rsidRDefault="006226FC" w:rsidP="00AF34BC">
            <w:pPr>
              <w:pStyle w:val="NormalWeb"/>
              <w:spacing w:before="0" w:beforeAutospacing="0" w:after="0" w:afterAutospacing="0"/>
              <w:rPr>
                <w:rFonts w:ascii="Open Sans" w:hAnsi="Open Sans" w:cs="Open Sans"/>
                <w:color w:val="auto"/>
              </w:rPr>
            </w:pPr>
          </w:p>
        </w:tc>
      </w:tr>
      <w:tr w:rsidR="00AF34BC" w:rsidRPr="00F9247C" w14:paraId="75EEE285" w14:textId="77777777" w:rsidTr="007D04CF">
        <w:tc>
          <w:tcPr>
            <w:tcW w:w="3878" w:type="dxa"/>
          </w:tcPr>
          <w:p w14:paraId="595256B4" w14:textId="668CC431" w:rsidR="00AF34BC" w:rsidRPr="00F9247C" w:rsidRDefault="001257E9" w:rsidP="00295A36">
            <w:pPr>
              <w:pStyle w:val="NormalWeb"/>
              <w:spacing w:before="0" w:beforeAutospacing="0" w:after="0" w:afterAutospacing="0"/>
              <w:rPr>
                <w:rFonts w:ascii="Open Sans" w:hAnsi="Open Sans" w:cs="Open Sans"/>
                <w:b/>
                <w:color w:val="auto"/>
              </w:rPr>
            </w:pPr>
            <w:r>
              <w:rPr>
                <w:rFonts w:ascii="Open Sans" w:hAnsi="Open Sans" w:cs="Open Sans"/>
                <w:b/>
                <w:color w:val="auto"/>
              </w:rPr>
              <w:t>Organization</w:t>
            </w:r>
          </w:p>
        </w:tc>
        <w:tc>
          <w:tcPr>
            <w:tcW w:w="5698" w:type="dxa"/>
          </w:tcPr>
          <w:p w14:paraId="46D50A09"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AF34BC" w:rsidRPr="00F9247C" w14:paraId="7EC8394F" w14:textId="77777777" w:rsidTr="007D04CF">
        <w:tc>
          <w:tcPr>
            <w:tcW w:w="3878" w:type="dxa"/>
          </w:tcPr>
          <w:p w14:paraId="6874EDB1" w14:textId="4066DB96"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Address</w:t>
            </w:r>
            <w:r w:rsidR="005874E6" w:rsidRPr="00F9247C">
              <w:rPr>
                <w:rFonts w:ascii="Open Sans" w:hAnsi="Open Sans" w:cs="Open Sans"/>
                <w:b/>
                <w:color w:val="auto"/>
              </w:rPr>
              <w:t xml:space="preserve"> 1</w:t>
            </w:r>
            <w:r w:rsidRPr="00F9247C">
              <w:rPr>
                <w:rFonts w:ascii="Open Sans" w:hAnsi="Open Sans" w:cs="Open Sans"/>
                <w:b/>
                <w:color w:val="auto"/>
              </w:rPr>
              <w:t xml:space="preserve"> *</w:t>
            </w:r>
          </w:p>
        </w:tc>
        <w:tc>
          <w:tcPr>
            <w:tcW w:w="5698" w:type="dxa"/>
          </w:tcPr>
          <w:p w14:paraId="68CF965C"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5874E6" w:rsidRPr="00F9247C" w14:paraId="1CAD5371" w14:textId="77777777" w:rsidTr="007D04CF">
        <w:tc>
          <w:tcPr>
            <w:tcW w:w="3878" w:type="dxa"/>
          </w:tcPr>
          <w:p w14:paraId="28216CF6" w14:textId="691EE6D7" w:rsidR="005874E6" w:rsidRPr="00F9247C" w:rsidRDefault="005874E6"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Address 2</w:t>
            </w:r>
          </w:p>
        </w:tc>
        <w:tc>
          <w:tcPr>
            <w:tcW w:w="5698" w:type="dxa"/>
          </w:tcPr>
          <w:p w14:paraId="255DDB28" w14:textId="77777777" w:rsidR="005874E6" w:rsidRPr="00F9247C" w:rsidRDefault="005874E6" w:rsidP="00295A36">
            <w:pPr>
              <w:pStyle w:val="NormalWeb"/>
              <w:spacing w:before="0" w:beforeAutospacing="0" w:after="0" w:afterAutospacing="0"/>
              <w:rPr>
                <w:rFonts w:ascii="Open Sans" w:hAnsi="Open Sans" w:cs="Open Sans"/>
                <w:color w:val="auto"/>
              </w:rPr>
            </w:pPr>
          </w:p>
        </w:tc>
      </w:tr>
      <w:tr w:rsidR="00AF34BC" w:rsidRPr="00F9247C" w14:paraId="5AFEAADE" w14:textId="77777777" w:rsidTr="007D04CF">
        <w:tc>
          <w:tcPr>
            <w:tcW w:w="3878" w:type="dxa"/>
          </w:tcPr>
          <w:p w14:paraId="624B8F7F"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City *</w:t>
            </w:r>
          </w:p>
        </w:tc>
        <w:tc>
          <w:tcPr>
            <w:tcW w:w="5698" w:type="dxa"/>
          </w:tcPr>
          <w:p w14:paraId="07CCE876"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AF34BC" w:rsidRPr="00F9247C" w14:paraId="2FD980BD" w14:textId="77777777" w:rsidTr="007D04CF">
        <w:tc>
          <w:tcPr>
            <w:tcW w:w="3878" w:type="dxa"/>
          </w:tcPr>
          <w:p w14:paraId="76EDE2BB"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State/Province *</w:t>
            </w:r>
          </w:p>
        </w:tc>
        <w:tc>
          <w:tcPr>
            <w:tcW w:w="5698" w:type="dxa"/>
          </w:tcPr>
          <w:p w14:paraId="1F202934"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AF34BC" w:rsidRPr="00F9247C" w14:paraId="76626BEB" w14:textId="77777777" w:rsidTr="007D04CF">
        <w:tc>
          <w:tcPr>
            <w:tcW w:w="3878" w:type="dxa"/>
          </w:tcPr>
          <w:p w14:paraId="462CAC20"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Zip Code *</w:t>
            </w:r>
          </w:p>
        </w:tc>
        <w:tc>
          <w:tcPr>
            <w:tcW w:w="5698" w:type="dxa"/>
          </w:tcPr>
          <w:p w14:paraId="3AD41CD2"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AF34BC" w:rsidRPr="00F9247C" w14:paraId="786938D7" w14:textId="77777777" w:rsidTr="007D04CF">
        <w:tc>
          <w:tcPr>
            <w:tcW w:w="3878" w:type="dxa"/>
          </w:tcPr>
          <w:p w14:paraId="38D30916" w14:textId="77777777" w:rsidR="00AF34BC" w:rsidRPr="00F9247C" w:rsidRDefault="00AF34BC"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Country*</w:t>
            </w:r>
          </w:p>
        </w:tc>
        <w:tc>
          <w:tcPr>
            <w:tcW w:w="5698" w:type="dxa"/>
          </w:tcPr>
          <w:p w14:paraId="13106E6E" w14:textId="77777777" w:rsidR="00AF34BC" w:rsidRPr="00F9247C" w:rsidRDefault="00AF34BC" w:rsidP="00F21B8E">
            <w:pPr>
              <w:pStyle w:val="NormalWeb"/>
              <w:spacing w:before="0" w:beforeAutospacing="0" w:after="0" w:afterAutospacing="0"/>
              <w:rPr>
                <w:rFonts w:ascii="Open Sans" w:hAnsi="Open Sans" w:cs="Open Sans"/>
                <w:color w:val="auto"/>
              </w:rPr>
            </w:pPr>
          </w:p>
        </w:tc>
      </w:tr>
      <w:tr w:rsidR="00AF34BC" w:rsidRPr="00F9247C" w14:paraId="47027B40" w14:textId="77777777" w:rsidTr="007D04CF">
        <w:tc>
          <w:tcPr>
            <w:tcW w:w="3878" w:type="dxa"/>
          </w:tcPr>
          <w:p w14:paraId="77B689DC" w14:textId="77777777" w:rsidR="00AF34BC" w:rsidRPr="00F9247C" w:rsidRDefault="00AF34BC"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Phone Number *</w:t>
            </w:r>
          </w:p>
        </w:tc>
        <w:tc>
          <w:tcPr>
            <w:tcW w:w="5698" w:type="dxa"/>
          </w:tcPr>
          <w:p w14:paraId="30D3C392" w14:textId="77777777" w:rsidR="00AF34BC" w:rsidRPr="00F9247C" w:rsidRDefault="00AF34BC" w:rsidP="00F21B8E">
            <w:pPr>
              <w:pStyle w:val="NormalWeb"/>
              <w:spacing w:before="0" w:beforeAutospacing="0" w:after="0" w:afterAutospacing="0"/>
              <w:rPr>
                <w:rFonts w:ascii="Open Sans" w:hAnsi="Open Sans" w:cs="Open Sans"/>
                <w:color w:val="auto"/>
              </w:rPr>
            </w:pPr>
          </w:p>
        </w:tc>
      </w:tr>
      <w:tr w:rsidR="00AF34BC" w:rsidRPr="00F9247C" w14:paraId="1F9E3FC3" w14:textId="77777777" w:rsidTr="007D04CF">
        <w:tc>
          <w:tcPr>
            <w:tcW w:w="3878" w:type="dxa"/>
          </w:tcPr>
          <w:p w14:paraId="453F1D77" w14:textId="77777777" w:rsidR="00AF34BC" w:rsidRPr="00F9247C" w:rsidRDefault="00AF34BC" w:rsidP="007D04CF">
            <w:pPr>
              <w:pStyle w:val="NormalWeb"/>
              <w:spacing w:before="0" w:beforeAutospacing="0" w:after="0" w:afterAutospacing="0"/>
              <w:rPr>
                <w:rFonts w:ascii="Open Sans" w:hAnsi="Open Sans" w:cs="Open Sans"/>
                <w:color w:val="auto"/>
              </w:rPr>
            </w:pPr>
            <w:r w:rsidRPr="00F9247C">
              <w:rPr>
                <w:rFonts w:ascii="Open Sans" w:hAnsi="Open Sans" w:cs="Open Sans"/>
                <w:b/>
                <w:color w:val="auto"/>
              </w:rPr>
              <w:t xml:space="preserve">Professional Biography* </w:t>
            </w:r>
            <w:r w:rsidRPr="00F9247C">
              <w:rPr>
                <w:rFonts w:ascii="Open Sans" w:hAnsi="Open Sans" w:cs="Open Sans"/>
                <w:color w:val="auto"/>
              </w:rPr>
              <w:br/>
              <w:t>(150 words or 750 characters)</w:t>
            </w:r>
          </w:p>
        </w:tc>
        <w:tc>
          <w:tcPr>
            <w:tcW w:w="5698" w:type="dxa"/>
          </w:tcPr>
          <w:p w14:paraId="215A488E" w14:textId="77777777" w:rsidR="00AF34BC" w:rsidRPr="00F9247C" w:rsidRDefault="00AF34BC" w:rsidP="007D04CF">
            <w:pPr>
              <w:pStyle w:val="NormalWeb"/>
              <w:spacing w:before="0" w:beforeAutospacing="0" w:after="0" w:afterAutospacing="0"/>
              <w:rPr>
                <w:rFonts w:ascii="Open Sans" w:hAnsi="Open Sans" w:cs="Open Sans"/>
                <w:b/>
                <w:color w:val="auto"/>
              </w:rPr>
            </w:pPr>
          </w:p>
        </w:tc>
      </w:tr>
      <w:tr w:rsidR="006919F8" w:rsidRPr="00F9247C" w14:paraId="31247939" w14:textId="77777777" w:rsidTr="007D04CF">
        <w:tc>
          <w:tcPr>
            <w:tcW w:w="3878" w:type="dxa"/>
          </w:tcPr>
          <w:p w14:paraId="1788A28C" w14:textId="3C774226" w:rsidR="006919F8" w:rsidRPr="00F9247C" w:rsidRDefault="006919F8" w:rsidP="007D04CF">
            <w:pPr>
              <w:pStyle w:val="NormalWeb"/>
              <w:spacing w:before="0" w:beforeAutospacing="0" w:after="0" w:afterAutospacing="0"/>
              <w:rPr>
                <w:rFonts w:ascii="Open Sans" w:hAnsi="Open Sans" w:cs="Open Sans"/>
                <w:b/>
                <w:color w:val="auto"/>
              </w:rPr>
            </w:pPr>
            <w:r>
              <w:rPr>
                <w:rFonts w:ascii="Open Sans" w:hAnsi="Open Sans" w:cs="Open Sans"/>
                <w:b/>
                <w:color w:val="auto"/>
              </w:rPr>
              <w:t>Presentation Format</w:t>
            </w:r>
            <w:r w:rsidRPr="00F9247C">
              <w:rPr>
                <w:rFonts w:ascii="Open Sans" w:hAnsi="Open Sans" w:cs="Open Sans"/>
                <w:b/>
                <w:color w:val="auto"/>
              </w:rPr>
              <w:t>: *</w:t>
            </w:r>
          </w:p>
        </w:tc>
        <w:tc>
          <w:tcPr>
            <w:tcW w:w="5698" w:type="dxa"/>
          </w:tcPr>
          <w:p w14:paraId="6FD09D03" w14:textId="77C6490F" w:rsidR="006919F8" w:rsidRPr="006919F8" w:rsidRDefault="006919F8" w:rsidP="007D04CF">
            <w:pPr>
              <w:pStyle w:val="NormalWeb"/>
              <w:spacing w:before="0" w:beforeAutospacing="0" w:after="0" w:afterAutospacing="0"/>
              <w:rPr>
                <w:rFonts w:ascii="Open Sans" w:hAnsi="Open Sans" w:cs="Open Sans"/>
                <w:b/>
                <w:bCs/>
                <w:color w:val="auto"/>
              </w:rPr>
            </w:pPr>
            <w:r w:rsidRPr="006919F8">
              <w:rPr>
                <w:rFonts w:ascii="Open Sans" w:hAnsi="Open Sans" w:cs="Open Sans"/>
                <w:b/>
                <w:bCs/>
                <w:color w:val="auto"/>
              </w:rPr>
              <w:t>Refer to above list</w:t>
            </w:r>
          </w:p>
        </w:tc>
      </w:tr>
      <w:tr w:rsidR="00AF34BC" w:rsidRPr="00F9247C" w14:paraId="571A05C0" w14:textId="77777777" w:rsidTr="007D04CF">
        <w:tc>
          <w:tcPr>
            <w:tcW w:w="3878" w:type="dxa"/>
          </w:tcPr>
          <w:p w14:paraId="51A01E0E" w14:textId="7A9DC4C2" w:rsidR="00AF34BC" w:rsidRPr="00F9247C" w:rsidRDefault="00AF34BC" w:rsidP="007D04CF">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Title: *</w:t>
            </w:r>
          </w:p>
        </w:tc>
        <w:tc>
          <w:tcPr>
            <w:tcW w:w="5698" w:type="dxa"/>
          </w:tcPr>
          <w:p w14:paraId="06ADDD93" w14:textId="77777777" w:rsidR="00AF34BC" w:rsidRPr="00F9247C" w:rsidRDefault="00AF34BC" w:rsidP="007D04CF">
            <w:pPr>
              <w:pStyle w:val="NormalWeb"/>
              <w:spacing w:before="0" w:beforeAutospacing="0" w:after="0" w:afterAutospacing="0"/>
              <w:rPr>
                <w:rFonts w:ascii="Open Sans" w:hAnsi="Open Sans" w:cs="Open Sans"/>
                <w:color w:val="auto"/>
              </w:rPr>
            </w:pPr>
          </w:p>
        </w:tc>
      </w:tr>
      <w:tr w:rsidR="00AF34BC" w:rsidRPr="00F9247C" w14:paraId="2BE5A572" w14:textId="77777777" w:rsidTr="00F9247C">
        <w:trPr>
          <w:trHeight w:val="368"/>
        </w:trPr>
        <w:tc>
          <w:tcPr>
            <w:tcW w:w="3878" w:type="dxa"/>
          </w:tcPr>
          <w:p w14:paraId="1C5B7D2E" w14:textId="258CB65A" w:rsidR="00AF34BC" w:rsidRPr="00F9247C" w:rsidRDefault="00E6305D" w:rsidP="00E6305D">
            <w:pPr>
              <w:pStyle w:val="Heading4"/>
              <w:spacing w:before="0" w:beforeAutospacing="0" w:after="0" w:afterAutospacing="0"/>
              <w:rPr>
                <w:rFonts w:ascii="Open Sans" w:hAnsi="Open Sans" w:cs="Open Sans"/>
                <w:b w:val="0"/>
                <w:sz w:val="20"/>
                <w:szCs w:val="20"/>
              </w:rPr>
            </w:pPr>
            <w:r w:rsidRPr="00F9247C">
              <w:rPr>
                <w:rFonts w:ascii="Open Sans" w:hAnsi="Open Sans" w:cs="Open Sans"/>
                <w:sz w:val="20"/>
                <w:szCs w:val="20"/>
              </w:rPr>
              <w:t>Topics</w:t>
            </w:r>
            <w:r w:rsidR="00AF34BC" w:rsidRPr="00F9247C">
              <w:rPr>
                <w:rFonts w:ascii="Open Sans" w:hAnsi="Open Sans" w:cs="Open Sans"/>
                <w:sz w:val="20"/>
                <w:szCs w:val="20"/>
              </w:rPr>
              <w:t xml:space="preserve">: </w:t>
            </w:r>
            <w:r w:rsidR="00AF34BC" w:rsidRPr="00F9247C">
              <w:rPr>
                <w:rFonts w:ascii="Open Sans" w:hAnsi="Open Sans" w:cs="Open Sans"/>
                <w:b w:val="0"/>
                <w:sz w:val="20"/>
                <w:szCs w:val="20"/>
              </w:rPr>
              <w:t>*</w:t>
            </w:r>
          </w:p>
        </w:tc>
        <w:tc>
          <w:tcPr>
            <w:tcW w:w="5698" w:type="dxa"/>
          </w:tcPr>
          <w:p w14:paraId="45DF8B09" w14:textId="1C1B0262" w:rsidR="00AF34BC" w:rsidRPr="00F9247C" w:rsidRDefault="00F9247C" w:rsidP="00041F78">
            <w:pPr>
              <w:pStyle w:val="NormalWeb"/>
              <w:spacing w:before="0" w:beforeAutospacing="0" w:after="0" w:afterAutospacing="0"/>
              <w:rPr>
                <w:rFonts w:ascii="Open Sans" w:hAnsi="Open Sans" w:cs="Open Sans"/>
                <w:color w:val="auto"/>
              </w:rPr>
            </w:pPr>
            <w:r w:rsidRPr="00F9247C">
              <w:rPr>
                <w:rFonts w:ascii="Open Sans" w:hAnsi="Open Sans" w:cs="Open Sans"/>
                <w:b/>
                <w:color w:val="auto"/>
              </w:rPr>
              <w:t>Refer to above list</w:t>
            </w:r>
          </w:p>
        </w:tc>
      </w:tr>
      <w:tr w:rsidR="00F9247C" w:rsidRPr="00F9247C" w14:paraId="250B946C" w14:textId="77777777" w:rsidTr="007D04CF">
        <w:tc>
          <w:tcPr>
            <w:tcW w:w="3878" w:type="dxa"/>
          </w:tcPr>
          <w:p w14:paraId="07CBDCF8" w14:textId="29FC5F4A" w:rsidR="00F9247C" w:rsidRPr="00F9247C" w:rsidRDefault="00F9247C" w:rsidP="007D04CF">
            <w:pPr>
              <w:rPr>
                <w:rFonts w:ascii="Open Sans" w:hAnsi="Open Sans" w:cs="Open Sans"/>
                <w:b/>
                <w:sz w:val="20"/>
                <w:szCs w:val="20"/>
              </w:rPr>
            </w:pPr>
            <w:r w:rsidRPr="00F9247C">
              <w:rPr>
                <w:rFonts w:ascii="Open Sans" w:hAnsi="Open Sans" w:cs="Open Sans"/>
                <w:b/>
                <w:sz w:val="20"/>
                <w:szCs w:val="20"/>
              </w:rPr>
              <w:t>Title*</w:t>
            </w:r>
          </w:p>
        </w:tc>
        <w:tc>
          <w:tcPr>
            <w:tcW w:w="5698" w:type="dxa"/>
          </w:tcPr>
          <w:p w14:paraId="32E8B8F0" w14:textId="77777777" w:rsidR="00F9247C" w:rsidRPr="00F9247C" w:rsidRDefault="00F9247C" w:rsidP="00840577">
            <w:pPr>
              <w:rPr>
                <w:rFonts w:ascii="Open Sans" w:hAnsi="Open Sans" w:cs="Open Sans"/>
                <w:sz w:val="20"/>
                <w:szCs w:val="20"/>
              </w:rPr>
            </w:pPr>
          </w:p>
        </w:tc>
      </w:tr>
      <w:tr w:rsidR="00AF34BC" w:rsidRPr="00F9247C" w14:paraId="1482A3E2" w14:textId="77777777" w:rsidTr="007D04CF">
        <w:tc>
          <w:tcPr>
            <w:tcW w:w="3878" w:type="dxa"/>
          </w:tcPr>
          <w:p w14:paraId="2408E3B4" w14:textId="51E06C74" w:rsidR="00AF34BC" w:rsidRPr="00F9247C" w:rsidRDefault="00AF34BC" w:rsidP="007D04CF">
            <w:pPr>
              <w:rPr>
                <w:rFonts w:ascii="Open Sans" w:hAnsi="Open Sans" w:cs="Open Sans"/>
                <w:b/>
                <w:sz w:val="20"/>
                <w:szCs w:val="20"/>
              </w:rPr>
            </w:pPr>
            <w:r w:rsidRPr="00F9247C">
              <w:rPr>
                <w:rFonts w:ascii="Open Sans" w:hAnsi="Open Sans" w:cs="Open Sans"/>
                <w:b/>
                <w:sz w:val="20"/>
                <w:szCs w:val="20"/>
              </w:rPr>
              <w:t>Content: *</w:t>
            </w:r>
          </w:p>
        </w:tc>
        <w:tc>
          <w:tcPr>
            <w:tcW w:w="5698" w:type="dxa"/>
          </w:tcPr>
          <w:p w14:paraId="04142957" w14:textId="77777777" w:rsidR="00AF34BC" w:rsidRPr="00F9247C" w:rsidRDefault="00AF34BC" w:rsidP="00840577">
            <w:pPr>
              <w:rPr>
                <w:rFonts w:ascii="Open Sans" w:hAnsi="Open Sans" w:cs="Open Sans"/>
                <w:sz w:val="20"/>
                <w:szCs w:val="20"/>
              </w:rPr>
            </w:pPr>
          </w:p>
        </w:tc>
      </w:tr>
      <w:tr w:rsidR="00AF34BC" w:rsidRPr="00F9247C" w14:paraId="4E6D4035" w14:textId="77777777" w:rsidTr="007D04CF">
        <w:tc>
          <w:tcPr>
            <w:tcW w:w="3878" w:type="dxa"/>
          </w:tcPr>
          <w:p w14:paraId="72D5CE32" w14:textId="5371F126" w:rsidR="00AF34BC" w:rsidRPr="00F9247C" w:rsidRDefault="000A05BF" w:rsidP="00AF34BC">
            <w:pPr>
              <w:pStyle w:val="NormalWeb"/>
              <w:spacing w:before="0" w:beforeAutospacing="0" w:after="0" w:afterAutospacing="0"/>
              <w:rPr>
                <w:rFonts w:ascii="Open Sans" w:hAnsi="Open Sans" w:cs="Open Sans"/>
                <w:color w:val="auto"/>
              </w:rPr>
            </w:pPr>
            <w:r>
              <w:rPr>
                <w:rFonts w:ascii="Open Sans" w:hAnsi="Open Sans" w:cs="Open Sans"/>
                <w:b/>
                <w:color w:val="auto"/>
              </w:rPr>
              <w:t>What are the three questions your content idea will answer?</w:t>
            </w:r>
            <w:r w:rsidR="00AF34BC" w:rsidRPr="00F9247C">
              <w:rPr>
                <w:rFonts w:ascii="Open Sans" w:hAnsi="Open Sans" w:cs="Open Sans"/>
                <w:color w:val="auto"/>
              </w:rPr>
              <w:t xml:space="preserve"> </w:t>
            </w:r>
            <w:r w:rsidR="00AF34BC" w:rsidRPr="00F9247C">
              <w:rPr>
                <w:rFonts w:ascii="Open Sans" w:hAnsi="Open Sans" w:cs="Open Sans"/>
                <w:b/>
                <w:color w:val="auto"/>
              </w:rPr>
              <w:t>*</w:t>
            </w:r>
          </w:p>
          <w:p w14:paraId="0F543DBE" w14:textId="333A1E21" w:rsidR="00AF34BC" w:rsidRPr="00F9247C" w:rsidRDefault="00AF34BC" w:rsidP="00AF34BC">
            <w:pPr>
              <w:pStyle w:val="NormalWeb"/>
              <w:spacing w:before="0" w:beforeAutospacing="0" w:after="0" w:afterAutospacing="0"/>
              <w:rPr>
                <w:rFonts w:ascii="Open Sans" w:hAnsi="Open Sans" w:cs="Open Sans"/>
                <w:color w:val="auto"/>
              </w:rPr>
            </w:pPr>
          </w:p>
        </w:tc>
        <w:tc>
          <w:tcPr>
            <w:tcW w:w="5698" w:type="dxa"/>
          </w:tcPr>
          <w:p w14:paraId="2DD152F4" w14:textId="77777777" w:rsidR="00AF34BC" w:rsidRPr="00F9247C" w:rsidRDefault="00AF34BC" w:rsidP="00AF34BC">
            <w:pPr>
              <w:pStyle w:val="NormalWeb"/>
              <w:spacing w:before="0" w:beforeAutospacing="0" w:after="0" w:afterAutospacing="0"/>
              <w:rPr>
                <w:rFonts w:ascii="Open Sans" w:hAnsi="Open Sans" w:cs="Open Sans"/>
                <w:color w:val="auto"/>
              </w:rPr>
            </w:pPr>
            <w:r w:rsidRPr="00F9247C">
              <w:rPr>
                <w:rFonts w:ascii="Open Sans" w:hAnsi="Open Sans" w:cs="Open Sans"/>
                <w:color w:val="auto"/>
              </w:rPr>
              <w:t xml:space="preserve">1. </w:t>
            </w:r>
          </w:p>
          <w:p w14:paraId="52682591" w14:textId="77777777" w:rsidR="00AF34BC" w:rsidRPr="00F9247C" w:rsidRDefault="00AF34BC" w:rsidP="00AF34BC">
            <w:pPr>
              <w:pStyle w:val="NormalWeb"/>
              <w:spacing w:before="0" w:beforeAutospacing="0" w:after="0" w:afterAutospacing="0"/>
              <w:rPr>
                <w:rFonts w:ascii="Open Sans" w:hAnsi="Open Sans" w:cs="Open Sans"/>
                <w:color w:val="auto"/>
              </w:rPr>
            </w:pPr>
            <w:r w:rsidRPr="00F9247C">
              <w:rPr>
                <w:rFonts w:ascii="Open Sans" w:hAnsi="Open Sans" w:cs="Open Sans"/>
                <w:color w:val="auto"/>
              </w:rPr>
              <w:t xml:space="preserve">2. </w:t>
            </w:r>
          </w:p>
          <w:p w14:paraId="00761E18"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color w:val="auto"/>
              </w:rPr>
              <w:t xml:space="preserve">3. </w:t>
            </w:r>
          </w:p>
        </w:tc>
      </w:tr>
      <w:tr w:rsidR="005C3751" w:rsidRPr="00F9247C" w14:paraId="5B37098C" w14:textId="77777777" w:rsidTr="007D04CF">
        <w:tc>
          <w:tcPr>
            <w:tcW w:w="3878" w:type="dxa"/>
          </w:tcPr>
          <w:p w14:paraId="49724959" w14:textId="5BB68358" w:rsidR="005C3751" w:rsidRPr="005C3751" w:rsidRDefault="005C3751" w:rsidP="005C3751">
            <w:pPr>
              <w:pStyle w:val="NormalWeb"/>
              <w:spacing w:before="0" w:beforeAutospacing="0" w:after="0" w:afterAutospacing="0"/>
              <w:rPr>
                <w:rFonts w:ascii="Open Sans" w:hAnsi="Open Sans" w:cs="Open Sans"/>
                <w:color w:val="auto"/>
              </w:rPr>
            </w:pPr>
            <w:r>
              <w:rPr>
                <w:rFonts w:ascii="Open Sans" w:hAnsi="Open Sans" w:cs="Open Sans"/>
                <w:b/>
                <w:color w:val="auto"/>
              </w:rPr>
              <w:t>This presentation will be best suited for individuals with the following skill and knowledge level</w:t>
            </w:r>
            <w:r w:rsidRPr="00F9247C">
              <w:rPr>
                <w:rFonts w:ascii="Open Sans" w:hAnsi="Open Sans" w:cs="Open Sans"/>
                <w:color w:val="auto"/>
              </w:rPr>
              <w:t xml:space="preserve"> </w:t>
            </w:r>
            <w:r w:rsidRPr="00F9247C">
              <w:rPr>
                <w:rFonts w:ascii="Open Sans" w:hAnsi="Open Sans" w:cs="Open Sans"/>
                <w:b/>
                <w:color w:val="auto"/>
              </w:rPr>
              <w:t>*</w:t>
            </w:r>
          </w:p>
        </w:tc>
        <w:tc>
          <w:tcPr>
            <w:tcW w:w="5698" w:type="dxa"/>
          </w:tcPr>
          <w:p w14:paraId="4074C85A" w14:textId="5AD9762F" w:rsidR="005C3751" w:rsidRPr="005C3751" w:rsidRDefault="005C3751" w:rsidP="007D04CF">
            <w:pPr>
              <w:pStyle w:val="NormalWeb"/>
              <w:spacing w:before="0" w:beforeAutospacing="0" w:after="0" w:afterAutospacing="0"/>
              <w:rPr>
                <w:rFonts w:ascii="Open Sans" w:hAnsi="Open Sans" w:cs="Open Sans"/>
                <w:bCs/>
                <w:color w:val="auto"/>
              </w:rPr>
            </w:pPr>
            <w:r w:rsidRPr="005C3751">
              <w:rPr>
                <w:rFonts w:ascii="Open Sans" w:hAnsi="Open Sans" w:cs="Open Sans"/>
                <w:bCs/>
                <w:color w:val="auto"/>
              </w:rPr>
              <w:t>Beginner, Intermediate, Advanced</w:t>
            </w:r>
          </w:p>
        </w:tc>
      </w:tr>
      <w:tr w:rsidR="000A05BF" w:rsidRPr="00F9247C" w14:paraId="0A3F9095" w14:textId="77777777" w:rsidTr="007D04CF">
        <w:tc>
          <w:tcPr>
            <w:tcW w:w="3878" w:type="dxa"/>
          </w:tcPr>
          <w:p w14:paraId="6DB7762F" w14:textId="7800EE5E" w:rsidR="000A05BF" w:rsidRPr="00F9247C" w:rsidRDefault="00DB2061" w:rsidP="007A1927">
            <w:pPr>
              <w:rPr>
                <w:rFonts w:ascii="Open Sans" w:hAnsi="Open Sans" w:cs="Open Sans"/>
                <w:b/>
                <w:sz w:val="20"/>
                <w:szCs w:val="20"/>
              </w:rPr>
            </w:pPr>
            <w:r>
              <w:rPr>
                <w:rFonts w:ascii="Open Sans" w:hAnsi="Open Sans" w:cs="Open Sans"/>
                <w:b/>
                <w:sz w:val="20"/>
                <w:szCs w:val="20"/>
              </w:rPr>
              <w:t>What’s the key message you want to share with the audience?  And how will it benefit them?</w:t>
            </w:r>
          </w:p>
        </w:tc>
        <w:tc>
          <w:tcPr>
            <w:tcW w:w="5698" w:type="dxa"/>
          </w:tcPr>
          <w:p w14:paraId="323DDC77" w14:textId="77777777" w:rsidR="000A05BF" w:rsidRPr="00F9247C" w:rsidRDefault="000A05BF" w:rsidP="007D04CF">
            <w:pPr>
              <w:pStyle w:val="NormalWeb"/>
              <w:spacing w:before="0" w:beforeAutospacing="0" w:after="0" w:afterAutospacing="0"/>
              <w:rPr>
                <w:rFonts w:ascii="Open Sans" w:hAnsi="Open Sans" w:cs="Open Sans"/>
                <w:b/>
                <w:color w:val="auto"/>
              </w:rPr>
            </w:pPr>
          </w:p>
        </w:tc>
      </w:tr>
      <w:tr w:rsidR="00DB2061" w:rsidRPr="00F9247C" w14:paraId="5A017DED" w14:textId="77777777" w:rsidTr="007D04CF">
        <w:tc>
          <w:tcPr>
            <w:tcW w:w="3878" w:type="dxa"/>
          </w:tcPr>
          <w:p w14:paraId="72727C5D" w14:textId="66C3ED59" w:rsidR="00DB2061" w:rsidRPr="00F9247C" w:rsidRDefault="00DB2061" w:rsidP="007A1927">
            <w:pPr>
              <w:rPr>
                <w:rFonts w:ascii="Open Sans" w:hAnsi="Open Sans" w:cs="Open Sans"/>
                <w:b/>
                <w:sz w:val="20"/>
                <w:szCs w:val="20"/>
              </w:rPr>
            </w:pPr>
            <w:r>
              <w:rPr>
                <w:rFonts w:ascii="Open Sans" w:hAnsi="Open Sans" w:cs="Open Sans"/>
                <w:b/>
                <w:sz w:val="20"/>
                <w:szCs w:val="20"/>
              </w:rPr>
              <w:lastRenderedPageBreak/>
              <w:t xml:space="preserve">What would you like to achieve by speaking at </w:t>
            </w:r>
            <w:proofErr w:type="spellStart"/>
            <w:r>
              <w:rPr>
                <w:rFonts w:ascii="Open Sans" w:hAnsi="Open Sans" w:cs="Open Sans"/>
                <w:b/>
                <w:sz w:val="20"/>
                <w:szCs w:val="20"/>
              </w:rPr>
              <w:t>BakingTECH</w:t>
            </w:r>
            <w:proofErr w:type="spellEnd"/>
            <w:r>
              <w:rPr>
                <w:rFonts w:ascii="Open Sans" w:hAnsi="Open Sans" w:cs="Open Sans"/>
                <w:b/>
                <w:sz w:val="20"/>
                <w:szCs w:val="20"/>
              </w:rPr>
              <w:t xml:space="preserve"> 202</w:t>
            </w:r>
            <w:r w:rsidR="00385D40">
              <w:rPr>
                <w:rFonts w:ascii="Open Sans" w:hAnsi="Open Sans" w:cs="Open Sans"/>
                <w:b/>
                <w:sz w:val="20"/>
                <w:szCs w:val="20"/>
              </w:rPr>
              <w:t>6</w:t>
            </w:r>
            <w:r>
              <w:rPr>
                <w:rFonts w:ascii="Open Sans" w:hAnsi="Open Sans" w:cs="Open Sans"/>
                <w:b/>
                <w:sz w:val="20"/>
                <w:szCs w:val="20"/>
              </w:rPr>
              <w:t>?</w:t>
            </w:r>
          </w:p>
        </w:tc>
        <w:tc>
          <w:tcPr>
            <w:tcW w:w="5698" w:type="dxa"/>
          </w:tcPr>
          <w:p w14:paraId="2D1A0368" w14:textId="77777777" w:rsidR="00DB2061" w:rsidRPr="00F9247C" w:rsidRDefault="00DB2061" w:rsidP="007D04CF">
            <w:pPr>
              <w:pStyle w:val="NormalWeb"/>
              <w:spacing w:before="0" w:beforeAutospacing="0" w:after="0" w:afterAutospacing="0"/>
              <w:rPr>
                <w:rFonts w:ascii="Open Sans" w:hAnsi="Open Sans" w:cs="Open Sans"/>
                <w:b/>
                <w:color w:val="auto"/>
              </w:rPr>
            </w:pPr>
          </w:p>
        </w:tc>
      </w:tr>
      <w:tr w:rsidR="00AF34BC" w:rsidRPr="00F9247C" w14:paraId="4F32A8B5" w14:textId="77777777" w:rsidTr="007D04CF">
        <w:tc>
          <w:tcPr>
            <w:tcW w:w="3878" w:type="dxa"/>
          </w:tcPr>
          <w:p w14:paraId="504501A7" w14:textId="77777777" w:rsidR="00AF34BC" w:rsidRPr="00F9247C" w:rsidRDefault="00AF34BC" w:rsidP="007A1927">
            <w:pPr>
              <w:rPr>
                <w:rFonts w:ascii="Open Sans" w:hAnsi="Open Sans" w:cs="Open Sans"/>
                <w:b/>
                <w:sz w:val="20"/>
                <w:szCs w:val="20"/>
              </w:rPr>
            </w:pPr>
            <w:r w:rsidRPr="00F9247C">
              <w:rPr>
                <w:rFonts w:ascii="Open Sans" w:hAnsi="Open Sans" w:cs="Open Sans"/>
                <w:b/>
                <w:sz w:val="20"/>
                <w:szCs w:val="20"/>
              </w:rPr>
              <w:t>If applicable, list any references or past presentations:</w:t>
            </w:r>
          </w:p>
        </w:tc>
        <w:tc>
          <w:tcPr>
            <w:tcW w:w="5698" w:type="dxa"/>
          </w:tcPr>
          <w:p w14:paraId="025D4527" w14:textId="77777777" w:rsidR="00AF34BC" w:rsidRPr="00F9247C" w:rsidRDefault="00AF34BC" w:rsidP="007D04CF">
            <w:pPr>
              <w:pStyle w:val="NormalWeb"/>
              <w:spacing w:before="0" w:beforeAutospacing="0" w:after="0" w:afterAutospacing="0"/>
              <w:rPr>
                <w:rFonts w:ascii="Open Sans" w:hAnsi="Open Sans" w:cs="Open Sans"/>
                <w:b/>
                <w:color w:val="auto"/>
              </w:rPr>
            </w:pPr>
          </w:p>
        </w:tc>
      </w:tr>
    </w:tbl>
    <w:p w14:paraId="2BA2F8CC" w14:textId="77777777" w:rsidR="007D65E2" w:rsidRDefault="007D65E2" w:rsidP="001478E5">
      <w:pPr>
        <w:pStyle w:val="NormalWeb"/>
        <w:spacing w:before="0" w:beforeAutospacing="0" w:after="0" w:afterAutospacing="0"/>
        <w:rPr>
          <w:rFonts w:ascii="Open Sans" w:hAnsi="Open Sans" w:cs="Open Sans"/>
          <w:b/>
          <w:bCs/>
          <w:color w:val="D27227"/>
        </w:rPr>
      </w:pPr>
    </w:p>
    <w:p w14:paraId="2EC1A3A2" w14:textId="768B9DAF" w:rsidR="00A31666" w:rsidRDefault="00AF34BC" w:rsidP="005237D6">
      <w:pPr>
        <w:pStyle w:val="NormalWeb"/>
        <w:spacing w:before="0" w:beforeAutospacing="0" w:after="0" w:afterAutospacing="0"/>
        <w:rPr>
          <w:rFonts w:ascii="Open Sans" w:hAnsi="Open Sans" w:cs="Open Sans"/>
        </w:rPr>
      </w:pPr>
      <w:r w:rsidRPr="00A62DBA">
        <w:rPr>
          <w:rFonts w:ascii="Open Sans" w:hAnsi="Open Sans" w:cs="Open Sans"/>
          <w:b/>
          <w:bCs/>
          <w:color w:val="E88E24"/>
        </w:rPr>
        <w:t>Speaker Acknowledgement</w:t>
      </w:r>
      <w:r w:rsidR="00206A1E" w:rsidRPr="00A62DBA">
        <w:rPr>
          <w:rFonts w:ascii="Open Sans" w:hAnsi="Open Sans" w:cs="Open Sans"/>
          <w:b/>
          <w:color w:val="E88E24"/>
        </w:rPr>
        <w:t xml:space="preserve"> *</w:t>
      </w:r>
      <w:r w:rsidR="001478E5" w:rsidRPr="00F9247C">
        <w:rPr>
          <w:rFonts w:ascii="Open Sans" w:hAnsi="Open Sans" w:cs="Open Sans"/>
        </w:rPr>
        <w:br/>
      </w:r>
    </w:p>
    <w:p w14:paraId="724E6194" w14:textId="74D32DA6" w:rsidR="001478E5" w:rsidRPr="00F9247C" w:rsidRDefault="00AF34BC" w:rsidP="001478E5">
      <w:pPr>
        <w:pStyle w:val="NormalWeb"/>
        <w:spacing w:before="0" w:beforeAutospacing="0" w:after="0" w:afterAutospacing="0"/>
        <w:rPr>
          <w:rFonts w:ascii="Open Sans" w:hAnsi="Open Sans" w:cs="Open Sans"/>
        </w:rPr>
      </w:pPr>
      <w:r w:rsidRPr="00F9247C">
        <w:rPr>
          <w:rFonts w:ascii="Open Sans" w:hAnsi="Open Sans" w:cs="Open Sans"/>
        </w:rPr>
        <w:t>Author/presenter will be responsible for meeting registration and all related travel expenses.</w:t>
      </w:r>
      <w:r w:rsidR="001478E5" w:rsidRPr="00F9247C">
        <w:rPr>
          <w:rFonts w:ascii="Open Sans" w:hAnsi="Open Sans" w:cs="Open Sans"/>
        </w:rPr>
        <w:t xml:space="preserve">  </w:t>
      </w:r>
      <w:r w:rsidR="001478E5" w:rsidRPr="00F9247C">
        <w:rPr>
          <w:rFonts w:ascii="Open Sans" w:hAnsi="Open Sans" w:cs="Open Sans"/>
        </w:rPr>
        <w:br/>
      </w:r>
      <w:r w:rsidRPr="00F9247C">
        <w:rPr>
          <w:rFonts w:ascii="Open Sans" w:hAnsi="Open Sans" w:cs="Open Sans"/>
        </w:rPr>
        <w:t>Agree</w:t>
      </w:r>
    </w:p>
    <w:p w14:paraId="4402662C" w14:textId="77777777" w:rsidR="001478E5" w:rsidRPr="00F9247C" w:rsidRDefault="001478E5" w:rsidP="001478E5">
      <w:pPr>
        <w:pStyle w:val="NormalWeb"/>
        <w:spacing w:before="0" w:beforeAutospacing="0" w:after="0" w:afterAutospacing="0"/>
        <w:rPr>
          <w:rFonts w:ascii="Open Sans" w:hAnsi="Open Sans" w:cs="Open Sans"/>
        </w:rPr>
      </w:pPr>
    </w:p>
    <w:p w14:paraId="2B16861E" w14:textId="6DFDD01C" w:rsidR="001478E5" w:rsidRPr="00F9247C" w:rsidRDefault="00AF34BC" w:rsidP="001478E5">
      <w:pPr>
        <w:pStyle w:val="NormalWeb"/>
        <w:spacing w:before="0" w:beforeAutospacing="0" w:after="0" w:afterAutospacing="0"/>
        <w:rPr>
          <w:rFonts w:ascii="Open Sans" w:hAnsi="Open Sans" w:cs="Open Sans"/>
          <w:color w:val="auto"/>
        </w:rPr>
      </w:pPr>
      <w:r w:rsidRPr="00F9247C">
        <w:rPr>
          <w:rFonts w:ascii="Open Sans" w:hAnsi="Open Sans" w:cs="Open Sans"/>
        </w:rPr>
        <w:t xml:space="preserve">I have reviewed and understand </w:t>
      </w:r>
      <w:hyperlink r:id="rId24" w:history="1">
        <w:r w:rsidRPr="000708A7">
          <w:rPr>
            <w:rStyle w:val="Hyperlink"/>
            <w:rFonts w:ascii="Open Sans" w:hAnsi="Open Sans" w:cs="Open Sans"/>
            <w:color w:val="0000FA"/>
          </w:rPr>
          <w:t>ASB’s commercialism policy</w:t>
        </w:r>
      </w:hyperlink>
      <w:r w:rsidRPr="000708A7">
        <w:rPr>
          <w:rFonts w:ascii="Open Sans" w:hAnsi="Open Sans" w:cs="Open Sans"/>
          <w:color w:val="0000FA"/>
        </w:rPr>
        <w:t xml:space="preserve">. </w:t>
      </w:r>
      <w:r w:rsidR="001478E5" w:rsidRPr="000708A7">
        <w:rPr>
          <w:rFonts w:ascii="Open Sans" w:hAnsi="Open Sans" w:cs="Open Sans"/>
          <w:color w:val="0000FA"/>
        </w:rPr>
        <w:t xml:space="preserve">  </w:t>
      </w:r>
      <w:r w:rsidR="001478E5" w:rsidRPr="00F9247C">
        <w:rPr>
          <w:rFonts w:ascii="Open Sans" w:hAnsi="Open Sans" w:cs="Open Sans"/>
        </w:rPr>
        <w:br/>
      </w:r>
      <w:r w:rsidRPr="00F9247C">
        <w:rPr>
          <w:rFonts w:ascii="Open Sans" w:hAnsi="Open Sans" w:cs="Open Sans"/>
          <w:color w:val="auto"/>
        </w:rPr>
        <w:t>Agree</w:t>
      </w:r>
    </w:p>
    <w:p w14:paraId="65C9E2CA" w14:textId="77777777" w:rsidR="004B609E" w:rsidRPr="00F9247C" w:rsidRDefault="004B609E" w:rsidP="001478E5">
      <w:pPr>
        <w:pStyle w:val="NormalWeb"/>
        <w:spacing w:before="0" w:beforeAutospacing="0" w:after="0" w:afterAutospacing="0"/>
        <w:rPr>
          <w:rFonts w:ascii="Open Sans" w:hAnsi="Open Sans" w:cs="Open Sans"/>
          <w:color w:val="auto"/>
        </w:rPr>
      </w:pPr>
    </w:p>
    <w:p w14:paraId="1465362A" w14:textId="3EA0C683" w:rsidR="00F9247C" w:rsidRPr="00F9247C" w:rsidRDefault="00F9247C" w:rsidP="00F9247C">
      <w:pPr>
        <w:pStyle w:val="NormalWeb"/>
        <w:spacing w:before="0" w:beforeAutospacing="0" w:after="0" w:afterAutospacing="0"/>
        <w:rPr>
          <w:rFonts w:ascii="Open Sans" w:hAnsi="Open Sans" w:cs="Open Sans"/>
          <w:color w:val="auto"/>
        </w:rPr>
      </w:pPr>
      <w:r w:rsidRPr="00F9247C">
        <w:rPr>
          <w:rFonts w:ascii="Open Sans" w:hAnsi="Open Sans" w:cs="Open Sans"/>
        </w:rPr>
        <w:t>I have reviewed and understand</w:t>
      </w:r>
      <w:hyperlink r:id="rId25" w:history="1">
        <w:r w:rsidRPr="003C68D6">
          <w:rPr>
            <w:rStyle w:val="Hyperlink"/>
            <w:rFonts w:ascii="Open Sans" w:hAnsi="Open Sans" w:cs="Open Sans"/>
          </w:rPr>
          <w:t xml:space="preserve"> </w:t>
        </w:r>
        <w:r w:rsidRPr="000708A7">
          <w:rPr>
            <w:rStyle w:val="Hyperlink"/>
            <w:rFonts w:ascii="Open Sans" w:hAnsi="Open Sans" w:cs="Open Sans"/>
            <w:color w:val="0000FA"/>
          </w:rPr>
          <w:t>ASB’s Code of Conduct.</w:t>
        </w:r>
      </w:hyperlink>
      <w:r w:rsidRPr="00F9247C">
        <w:rPr>
          <w:rFonts w:ascii="Open Sans" w:hAnsi="Open Sans" w:cs="Open Sans"/>
        </w:rPr>
        <w:br/>
      </w:r>
      <w:r w:rsidRPr="00F9247C">
        <w:rPr>
          <w:rFonts w:ascii="Open Sans" w:hAnsi="Open Sans" w:cs="Open Sans"/>
          <w:color w:val="auto"/>
        </w:rPr>
        <w:t>Agree</w:t>
      </w:r>
    </w:p>
    <w:p w14:paraId="1EFE1480" w14:textId="77777777" w:rsidR="00F9247C" w:rsidRPr="00F9247C" w:rsidRDefault="00F9247C" w:rsidP="001478E5">
      <w:pPr>
        <w:pStyle w:val="NormalWeb"/>
        <w:spacing w:before="0" w:beforeAutospacing="0" w:after="0" w:afterAutospacing="0"/>
        <w:rPr>
          <w:rFonts w:ascii="Open Sans" w:hAnsi="Open Sans" w:cs="Open Sans"/>
          <w:color w:val="auto"/>
        </w:rPr>
      </w:pPr>
    </w:p>
    <w:p w14:paraId="0D0E44FD" w14:textId="14381F0D" w:rsidR="004B609E" w:rsidRPr="00F9247C" w:rsidRDefault="004B609E" w:rsidP="003C68D6">
      <w:pPr>
        <w:pStyle w:val="NormalWeb"/>
        <w:spacing w:before="0" w:beforeAutospacing="0" w:after="0" w:afterAutospacing="0"/>
        <w:jc w:val="both"/>
        <w:rPr>
          <w:rFonts w:ascii="Open Sans" w:hAnsi="Open Sans" w:cs="Open Sans"/>
          <w:color w:val="auto"/>
        </w:rPr>
      </w:pPr>
      <w:r w:rsidRPr="00F9247C">
        <w:rPr>
          <w:rFonts w:ascii="Open Sans" w:hAnsi="Open Sans" w:cs="Open Sans"/>
          <w:color w:val="auto"/>
        </w:rPr>
        <w:t xml:space="preserve">I have reviewed and agree to the terms and conditions in the </w:t>
      </w:r>
      <w:hyperlink r:id="rId26" w:history="1">
        <w:r w:rsidRPr="000708A7">
          <w:rPr>
            <w:rStyle w:val="Hyperlink"/>
            <w:rFonts w:ascii="Open Sans" w:hAnsi="Open Sans" w:cs="Open Sans"/>
            <w:color w:val="0000FA"/>
          </w:rPr>
          <w:t>ASB Speaker Agreement.</w:t>
        </w:r>
      </w:hyperlink>
    </w:p>
    <w:p w14:paraId="77795D12" w14:textId="2E40C9E8" w:rsidR="004B609E" w:rsidRPr="00F9247C" w:rsidRDefault="004B609E" w:rsidP="001478E5">
      <w:pPr>
        <w:pStyle w:val="NormalWeb"/>
        <w:spacing w:before="0" w:beforeAutospacing="0" w:after="0" w:afterAutospacing="0"/>
        <w:rPr>
          <w:rFonts w:ascii="Open Sans" w:hAnsi="Open Sans" w:cs="Open Sans"/>
          <w:color w:val="auto"/>
        </w:rPr>
      </w:pPr>
      <w:r w:rsidRPr="00F9247C">
        <w:rPr>
          <w:rFonts w:ascii="Open Sans" w:hAnsi="Open Sans" w:cs="Open Sans"/>
          <w:color w:val="auto"/>
        </w:rPr>
        <w:t>Agree</w:t>
      </w:r>
    </w:p>
    <w:p w14:paraId="0FF111B3" w14:textId="77777777" w:rsidR="004B609E" w:rsidRPr="00F9247C" w:rsidRDefault="004B609E" w:rsidP="001478E5">
      <w:pPr>
        <w:pStyle w:val="NormalWeb"/>
        <w:spacing w:before="0" w:beforeAutospacing="0" w:after="0" w:afterAutospacing="0"/>
        <w:rPr>
          <w:rFonts w:ascii="Open Sans" w:hAnsi="Open Sans" w:cs="Open Sans"/>
          <w:color w:val="auto"/>
        </w:rPr>
      </w:pPr>
    </w:p>
    <w:p w14:paraId="068EA6DF" w14:textId="1F502ACA" w:rsidR="004B609E" w:rsidRPr="00F9247C" w:rsidRDefault="004B609E" w:rsidP="001478E5">
      <w:pPr>
        <w:pStyle w:val="NormalWeb"/>
        <w:spacing w:before="0" w:beforeAutospacing="0" w:after="0" w:afterAutospacing="0"/>
        <w:rPr>
          <w:rFonts w:ascii="Open Sans" w:hAnsi="Open Sans" w:cs="Open Sans"/>
          <w:color w:val="auto"/>
        </w:rPr>
      </w:pPr>
      <w:r w:rsidRPr="00F9247C">
        <w:rPr>
          <w:rFonts w:ascii="Open Sans" w:hAnsi="Open Sans" w:cs="Open Sans"/>
          <w:color w:val="auto"/>
        </w:rPr>
        <w:t xml:space="preserve">I have reviewed and agree to the terms and conditions in the </w:t>
      </w:r>
      <w:hyperlink r:id="rId27" w:history="1">
        <w:r w:rsidRPr="000708A7">
          <w:rPr>
            <w:rStyle w:val="Hyperlink"/>
            <w:rFonts w:ascii="Open Sans" w:hAnsi="Open Sans" w:cs="Open Sans"/>
            <w:color w:val="0000FA"/>
          </w:rPr>
          <w:t>ASB speaker expectations</w:t>
        </w:r>
      </w:hyperlink>
      <w:r w:rsidRPr="000708A7">
        <w:rPr>
          <w:rFonts w:ascii="Open Sans" w:hAnsi="Open Sans" w:cs="Open Sans"/>
          <w:color w:val="0000FA"/>
        </w:rPr>
        <w:t>.</w:t>
      </w:r>
    </w:p>
    <w:p w14:paraId="05330476" w14:textId="31758DDE" w:rsidR="004B609E" w:rsidRPr="00F9247C" w:rsidRDefault="004B609E" w:rsidP="001478E5">
      <w:pPr>
        <w:pStyle w:val="NormalWeb"/>
        <w:spacing w:before="0" w:beforeAutospacing="0" w:after="0" w:afterAutospacing="0"/>
        <w:rPr>
          <w:rFonts w:ascii="Open Sans" w:hAnsi="Open Sans" w:cs="Open Sans"/>
        </w:rPr>
      </w:pPr>
      <w:r w:rsidRPr="00F9247C">
        <w:rPr>
          <w:rFonts w:ascii="Open Sans" w:hAnsi="Open Sans" w:cs="Open Sans"/>
          <w:color w:val="auto"/>
        </w:rPr>
        <w:t>Agree</w:t>
      </w:r>
    </w:p>
    <w:p w14:paraId="1A240877" w14:textId="77777777" w:rsidR="001478E5" w:rsidRPr="00F9247C" w:rsidRDefault="001478E5" w:rsidP="001478E5">
      <w:pPr>
        <w:pStyle w:val="NormalWeb"/>
        <w:spacing w:before="0" w:beforeAutospacing="0" w:after="0" w:afterAutospacing="0"/>
        <w:rPr>
          <w:rFonts w:ascii="Open Sans" w:hAnsi="Open Sans" w:cs="Open Sans"/>
        </w:rPr>
      </w:pPr>
    </w:p>
    <w:p w14:paraId="7D07337B" w14:textId="77777777" w:rsidR="001478E5" w:rsidRPr="000708A7" w:rsidRDefault="001478E5" w:rsidP="001478E5">
      <w:pPr>
        <w:pStyle w:val="NormalWeb"/>
        <w:spacing w:before="0" w:beforeAutospacing="0" w:after="0" w:afterAutospacing="0"/>
        <w:rPr>
          <w:rFonts w:ascii="Open Sans" w:hAnsi="Open Sans" w:cs="Open Sans"/>
          <w:b/>
          <w:color w:val="EC881D"/>
        </w:rPr>
      </w:pPr>
    </w:p>
    <w:p w14:paraId="79DA5FDC" w14:textId="77777777" w:rsidR="00731F96" w:rsidRPr="00385D40" w:rsidRDefault="00731F96" w:rsidP="00731F96">
      <w:pPr>
        <w:pStyle w:val="NormalWeb"/>
        <w:spacing w:before="0" w:beforeAutospacing="0" w:after="0" w:afterAutospacing="0"/>
        <w:jc w:val="center"/>
        <w:rPr>
          <w:rFonts w:ascii="Open Sans" w:hAnsi="Open Sans" w:cs="Open Sans"/>
          <w:b/>
          <w:bCs/>
          <w:color w:val="E88E24"/>
        </w:rPr>
      </w:pPr>
      <w:r w:rsidRPr="00385D40">
        <w:rPr>
          <w:rFonts w:ascii="Open Sans" w:hAnsi="Open Sans" w:cs="Open Sans"/>
          <w:b/>
          <w:bCs/>
          <w:color w:val="E88E24"/>
        </w:rPr>
        <w:t>Please use the following link to submit your paper:</w:t>
      </w:r>
    </w:p>
    <w:p w14:paraId="29DF8455" w14:textId="2B7265F5" w:rsidR="00785C8E" w:rsidRPr="001E5412" w:rsidRDefault="00385D40" w:rsidP="000A05BF">
      <w:pPr>
        <w:pStyle w:val="NormalWeb"/>
        <w:spacing w:before="0" w:beforeAutospacing="0" w:after="0" w:afterAutospacing="0"/>
        <w:jc w:val="center"/>
        <w:rPr>
          <w:b/>
          <w:color w:val="E88E24"/>
          <w:sz w:val="24"/>
          <w:szCs w:val="24"/>
        </w:rPr>
      </w:pPr>
      <w:hyperlink r:id="rId28" w:history="1">
        <w:r w:rsidRPr="001E5412">
          <w:rPr>
            <w:rStyle w:val="Hyperlink"/>
            <w:rFonts w:cs="Arial"/>
            <w:b/>
            <w:color w:val="E88E24"/>
            <w:sz w:val="24"/>
            <w:szCs w:val="24"/>
          </w:rPr>
          <w:t>https://forms.gle/tj7KTi42LG4DTTyL6</w:t>
        </w:r>
      </w:hyperlink>
    </w:p>
    <w:sectPr w:rsidR="00785C8E" w:rsidRPr="001E5412" w:rsidSect="00BC4C9E">
      <w:headerReference w:type="default" r:id="rId29"/>
      <w:footerReference w:type="even" r:id="rId30"/>
      <w:footerReference w:type="default" r:id="rId31"/>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659F" w14:textId="77777777" w:rsidR="00203C07" w:rsidRDefault="00203C07" w:rsidP="0091610C">
      <w:r>
        <w:separator/>
      </w:r>
    </w:p>
  </w:endnote>
  <w:endnote w:type="continuationSeparator" w:id="0">
    <w:p w14:paraId="11F87034" w14:textId="77777777" w:rsidR="00203C07" w:rsidRDefault="00203C07" w:rsidP="0091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FB2D" w14:textId="77777777" w:rsidR="00EA4407" w:rsidRDefault="00EA4407" w:rsidP="003B1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B36FB" w14:textId="77777777" w:rsidR="00EA4407" w:rsidRDefault="00EA4407" w:rsidP="00EE5E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3EC2" w14:textId="77777777" w:rsidR="00EA4407" w:rsidRDefault="00EA4407" w:rsidP="003B1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1E65">
      <w:rPr>
        <w:rStyle w:val="PageNumber"/>
        <w:noProof/>
      </w:rPr>
      <w:t>1</w:t>
    </w:r>
    <w:r>
      <w:rPr>
        <w:rStyle w:val="PageNumber"/>
      </w:rPr>
      <w:fldChar w:fldCharType="end"/>
    </w:r>
  </w:p>
  <w:p w14:paraId="3720C84F" w14:textId="77777777" w:rsidR="00EA4407" w:rsidRDefault="00EA4407" w:rsidP="00EE5E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21A1" w14:textId="77777777" w:rsidR="00203C07" w:rsidRDefault="00203C07" w:rsidP="0091610C">
      <w:r>
        <w:separator/>
      </w:r>
    </w:p>
  </w:footnote>
  <w:footnote w:type="continuationSeparator" w:id="0">
    <w:p w14:paraId="1B9952C8" w14:textId="77777777" w:rsidR="00203C07" w:rsidRDefault="00203C07" w:rsidP="0091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E4D4" w14:textId="627F9EE1" w:rsidR="00FD074F" w:rsidRDefault="00FD074F" w:rsidP="00FD074F">
    <w:pPr>
      <w:pStyle w:val="Header"/>
      <w:tabs>
        <w:tab w:val="clear" w:pos="4320"/>
        <w:tab w:val="clear" w:pos="8640"/>
        <w:tab w:val="left" w:pos="3146"/>
      </w:tabs>
      <w:jc w:val="center"/>
    </w:pPr>
    <w:r>
      <w:rPr>
        <w:noProof/>
      </w:rPr>
      <w:drawing>
        <wp:inline distT="0" distB="0" distL="0" distR="0" wp14:anchorId="79FA2F02" wp14:editId="76B0A008">
          <wp:extent cx="1389413" cy="1389413"/>
          <wp:effectExtent l="0" t="0" r="0" b="0"/>
          <wp:docPr id="241922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22102" name="Picture 1"/>
                  <pic:cNvPicPr/>
                </pic:nvPicPr>
                <pic:blipFill>
                  <a:blip r:embed="rId1"/>
                  <a:stretch>
                    <a:fillRect/>
                  </a:stretch>
                </pic:blipFill>
                <pic:spPr>
                  <a:xfrm>
                    <a:off x="0" y="0"/>
                    <a:ext cx="1404916" cy="1404916"/>
                  </a:xfrm>
                  <a:prstGeom prst="rect">
                    <a:avLst/>
                  </a:prstGeom>
                </pic:spPr>
              </pic:pic>
            </a:graphicData>
          </a:graphic>
        </wp:inline>
      </w:drawing>
    </w:r>
  </w:p>
  <w:p w14:paraId="5466FAB2" w14:textId="77777777" w:rsidR="00FD074F" w:rsidRDefault="00FD074F" w:rsidP="00FD074F">
    <w:pPr>
      <w:pStyle w:val="Header"/>
      <w:tabs>
        <w:tab w:val="clear" w:pos="4320"/>
        <w:tab w:val="clear" w:pos="8640"/>
        <w:tab w:val="left" w:pos="314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5D0"/>
    <w:multiLevelType w:val="hybridMultilevel"/>
    <w:tmpl w:val="C27C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47EB"/>
    <w:multiLevelType w:val="hybridMultilevel"/>
    <w:tmpl w:val="6DFA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D6A25"/>
    <w:multiLevelType w:val="hybridMultilevel"/>
    <w:tmpl w:val="BA1A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1EF3"/>
    <w:multiLevelType w:val="hybridMultilevel"/>
    <w:tmpl w:val="05306FC6"/>
    <w:lvl w:ilvl="0" w:tplc="92680D88">
      <w:numFmt w:val="bullet"/>
      <w:lvlText w:val=""/>
      <w:lvlJc w:val="left"/>
      <w:pPr>
        <w:ind w:left="581" w:hanging="270"/>
      </w:pPr>
      <w:rPr>
        <w:rFonts w:ascii="Symbol" w:eastAsia="Symbol" w:hAnsi="Symbol" w:cs="Symbol" w:hint="default"/>
        <w:w w:val="99"/>
        <w:sz w:val="28"/>
        <w:szCs w:val="28"/>
      </w:rPr>
    </w:lvl>
    <w:lvl w:ilvl="1" w:tplc="9BAC9AC6">
      <w:numFmt w:val="bullet"/>
      <w:lvlText w:val=""/>
      <w:lvlJc w:val="left"/>
      <w:pPr>
        <w:ind w:left="827" w:hanging="360"/>
      </w:pPr>
      <w:rPr>
        <w:rFonts w:ascii="Symbol" w:eastAsia="Symbol" w:hAnsi="Symbol" w:cs="Symbol" w:hint="default"/>
        <w:w w:val="102"/>
        <w:sz w:val="21"/>
        <w:szCs w:val="21"/>
      </w:rPr>
    </w:lvl>
    <w:lvl w:ilvl="2" w:tplc="4972EFD0">
      <w:numFmt w:val="bullet"/>
      <w:lvlText w:val="•"/>
      <w:lvlJc w:val="left"/>
      <w:pPr>
        <w:ind w:left="1207" w:hanging="360"/>
      </w:pPr>
      <w:rPr>
        <w:rFonts w:hint="default"/>
      </w:rPr>
    </w:lvl>
    <w:lvl w:ilvl="3" w:tplc="8ED04DCA">
      <w:numFmt w:val="bullet"/>
      <w:lvlText w:val="•"/>
      <w:lvlJc w:val="left"/>
      <w:pPr>
        <w:ind w:left="1594" w:hanging="360"/>
      </w:pPr>
      <w:rPr>
        <w:rFonts w:hint="default"/>
      </w:rPr>
    </w:lvl>
    <w:lvl w:ilvl="4" w:tplc="9460AB74">
      <w:numFmt w:val="bullet"/>
      <w:lvlText w:val="•"/>
      <w:lvlJc w:val="left"/>
      <w:pPr>
        <w:ind w:left="1981" w:hanging="360"/>
      </w:pPr>
      <w:rPr>
        <w:rFonts w:hint="default"/>
      </w:rPr>
    </w:lvl>
    <w:lvl w:ilvl="5" w:tplc="2736B008">
      <w:numFmt w:val="bullet"/>
      <w:lvlText w:val="•"/>
      <w:lvlJc w:val="left"/>
      <w:pPr>
        <w:ind w:left="2368" w:hanging="360"/>
      </w:pPr>
      <w:rPr>
        <w:rFonts w:hint="default"/>
      </w:rPr>
    </w:lvl>
    <w:lvl w:ilvl="6" w:tplc="BB18261C">
      <w:numFmt w:val="bullet"/>
      <w:lvlText w:val="•"/>
      <w:lvlJc w:val="left"/>
      <w:pPr>
        <w:ind w:left="2755" w:hanging="360"/>
      </w:pPr>
      <w:rPr>
        <w:rFonts w:hint="default"/>
      </w:rPr>
    </w:lvl>
    <w:lvl w:ilvl="7" w:tplc="84902164">
      <w:numFmt w:val="bullet"/>
      <w:lvlText w:val="•"/>
      <w:lvlJc w:val="left"/>
      <w:pPr>
        <w:ind w:left="3143" w:hanging="360"/>
      </w:pPr>
      <w:rPr>
        <w:rFonts w:hint="default"/>
      </w:rPr>
    </w:lvl>
    <w:lvl w:ilvl="8" w:tplc="5A90A360">
      <w:numFmt w:val="bullet"/>
      <w:lvlText w:val="•"/>
      <w:lvlJc w:val="left"/>
      <w:pPr>
        <w:ind w:left="3530" w:hanging="360"/>
      </w:pPr>
      <w:rPr>
        <w:rFonts w:hint="default"/>
      </w:rPr>
    </w:lvl>
  </w:abstractNum>
  <w:abstractNum w:abstractNumId="4" w15:restartNumberingAfterBreak="0">
    <w:nsid w:val="04C52DFF"/>
    <w:multiLevelType w:val="multilevel"/>
    <w:tmpl w:val="7B4E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20488F"/>
    <w:multiLevelType w:val="hybridMultilevel"/>
    <w:tmpl w:val="AAFA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A7D69"/>
    <w:multiLevelType w:val="hybridMultilevel"/>
    <w:tmpl w:val="DE7E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51A0A"/>
    <w:multiLevelType w:val="multilevel"/>
    <w:tmpl w:val="5BAA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77E68"/>
    <w:multiLevelType w:val="hybridMultilevel"/>
    <w:tmpl w:val="4AC8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55A91"/>
    <w:multiLevelType w:val="hybridMultilevel"/>
    <w:tmpl w:val="505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E1CE6"/>
    <w:multiLevelType w:val="multilevel"/>
    <w:tmpl w:val="ADCA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82233"/>
    <w:multiLevelType w:val="hybridMultilevel"/>
    <w:tmpl w:val="62E0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953F2"/>
    <w:multiLevelType w:val="hybridMultilevel"/>
    <w:tmpl w:val="41FC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3602"/>
    <w:multiLevelType w:val="hybridMultilevel"/>
    <w:tmpl w:val="65E4406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1BEF559B"/>
    <w:multiLevelType w:val="multilevel"/>
    <w:tmpl w:val="DFEC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D78B5"/>
    <w:multiLevelType w:val="hybridMultilevel"/>
    <w:tmpl w:val="388C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71807"/>
    <w:multiLevelType w:val="hybridMultilevel"/>
    <w:tmpl w:val="0D64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6755C"/>
    <w:multiLevelType w:val="hybridMultilevel"/>
    <w:tmpl w:val="9E3253A2"/>
    <w:lvl w:ilvl="0" w:tplc="0D5CC84C">
      <w:start w:val="1"/>
      <w:numFmt w:val="decimal"/>
      <w:lvlText w:val="%1."/>
      <w:lvlJc w:val="left"/>
      <w:pPr>
        <w:ind w:left="360" w:hanging="360"/>
      </w:pPr>
      <w:rPr>
        <w:rFonts w:ascii="inherit" w:hAnsi="inheri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6B7DA0"/>
    <w:multiLevelType w:val="hybridMultilevel"/>
    <w:tmpl w:val="7E2A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43906"/>
    <w:multiLevelType w:val="hybridMultilevel"/>
    <w:tmpl w:val="CC2A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84E05"/>
    <w:multiLevelType w:val="hybridMultilevel"/>
    <w:tmpl w:val="BB74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D2A26"/>
    <w:multiLevelType w:val="hybridMultilevel"/>
    <w:tmpl w:val="2C1CB4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93E79AB"/>
    <w:multiLevelType w:val="hybridMultilevel"/>
    <w:tmpl w:val="C866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BB2B57"/>
    <w:multiLevelType w:val="multilevel"/>
    <w:tmpl w:val="AE0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E67236"/>
    <w:multiLevelType w:val="hybridMultilevel"/>
    <w:tmpl w:val="2634E18C"/>
    <w:lvl w:ilvl="0" w:tplc="A852D5D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B0D5400"/>
    <w:multiLevelType w:val="hybridMultilevel"/>
    <w:tmpl w:val="7DEA0E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A3297F"/>
    <w:multiLevelType w:val="hybridMultilevel"/>
    <w:tmpl w:val="4BC8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CB22DB"/>
    <w:multiLevelType w:val="hybridMultilevel"/>
    <w:tmpl w:val="ABDA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7D55C7"/>
    <w:multiLevelType w:val="hybridMultilevel"/>
    <w:tmpl w:val="F3164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285467"/>
    <w:multiLevelType w:val="multilevel"/>
    <w:tmpl w:val="849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7426E5"/>
    <w:multiLevelType w:val="hybridMultilevel"/>
    <w:tmpl w:val="8E84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01A46"/>
    <w:multiLevelType w:val="multilevel"/>
    <w:tmpl w:val="5350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331CA2"/>
    <w:multiLevelType w:val="multilevel"/>
    <w:tmpl w:val="E96A113C"/>
    <w:lvl w:ilvl="0">
      <w:start w:val="1"/>
      <w:numFmt w:val="decimal"/>
      <w:lvlText w:val="%1."/>
      <w:lvlJc w:val="left"/>
      <w:pPr>
        <w:tabs>
          <w:tab w:val="num" w:pos="720"/>
        </w:tabs>
        <w:ind w:left="720" w:hanging="360"/>
      </w:pPr>
      <w:rPr>
        <w:rFonts w:ascii="Open Sans" w:hAnsi="Open Sans" w:cs="Open Sans"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B041AF"/>
    <w:multiLevelType w:val="hybridMultilevel"/>
    <w:tmpl w:val="3634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560E11"/>
    <w:multiLevelType w:val="hybridMultilevel"/>
    <w:tmpl w:val="935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7D0075"/>
    <w:multiLevelType w:val="multilevel"/>
    <w:tmpl w:val="83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520065"/>
    <w:multiLevelType w:val="hybridMultilevel"/>
    <w:tmpl w:val="C492D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CB4BF2"/>
    <w:multiLevelType w:val="hybridMultilevel"/>
    <w:tmpl w:val="71A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F95D0D"/>
    <w:multiLevelType w:val="multilevel"/>
    <w:tmpl w:val="2A8CA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014A59"/>
    <w:multiLevelType w:val="hybridMultilevel"/>
    <w:tmpl w:val="18166522"/>
    <w:lvl w:ilvl="0" w:tplc="101087B8">
      <w:start w:val="1"/>
      <w:numFmt w:val="none"/>
      <w:lvlText w:val="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0C78E6"/>
    <w:multiLevelType w:val="hybridMultilevel"/>
    <w:tmpl w:val="D09C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556F4"/>
    <w:multiLevelType w:val="hybridMultilevel"/>
    <w:tmpl w:val="2D348D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AEA26C9"/>
    <w:multiLevelType w:val="multilevel"/>
    <w:tmpl w:val="5CD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6F383B"/>
    <w:multiLevelType w:val="hybridMultilevel"/>
    <w:tmpl w:val="BC3E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B95C38"/>
    <w:multiLevelType w:val="hybridMultilevel"/>
    <w:tmpl w:val="D6A89F18"/>
    <w:lvl w:ilvl="0" w:tplc="04090001">
      <w:start w:val="1"/>
      <w:numFmt w:val="bullet"/>
      <w:lvlText w:val=""/>
      <w:lvlJc w:val="left"/>
      <w:pPr>
        <w:ind w:left="720" w:hanging="360"/>
      </w:pPr>
      <w:rPr>
        <w:rFonts w:ascii="Symbol" w:hAnsi="Symbol" w:hint="default"/>
      </w:rPr>
    </w:lvl>
    <w:lvl w:ilvl="1" w:tplc="ECC8776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56417A"/>
    <w:multiLevelType w:val="hybridMultilevel"/>
    <w:tmpl w:val="50AA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3112E"/>
    <w:multiLevelType w:val="hybridMultilevel"/>
    <w:tmpl w:val="BD10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9E3EAB"/>
    <w:multiLevelType w:val="multilevel"/>
    <w:tmpl w:val="DE20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7F2F42"/>
    <w:multiLevelType w:val="hybridMultilevel"/>
    <w:tmpl w:val="5F0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013BC6"/>
    <w:multiLevelType w:val="hybridMultilevel"/>
    <w:tmpl w:val="A3B4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4C08BC"/>
    <w:multiLevelType w:val="multilevel"/>
    <w:tmpl w:val="669A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C26B1A"/>
    <w:multiLevelType w:val="multilevel"/>
    <w:tmpl w:val="39F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8B7EB4"/>
    <w:multiLevelType w:val="hybridMultilevel"/>
    <w:tmpl w:val="358C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B76CAE"/>
    <w:multiLevelType w:val="multilevel"/>
    <w:tmpl w:val="4310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9B328B"/>
    <w:multiLevelType w:val="hybridMultilevel"/>
    <w:tmpl w:val="61C4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9B31CC"/>
    <w:multiLevelType w:val="hybridMultilevel"/>
    <w:tmpl w:val="55CC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CD1EC5"/>
    <w:multiLevelType w:val="multilevel"/>
    <w:tmpl w:val="25E8B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A7061C"/>
    <w:multiLevelType w:val="hybridMultilevel"/>
    <w:tmpl w:val="FB1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367B87"/>
    <w:multiLevelType w:val="hybridMultilevel"/>
    <w:tmpl w:val="FB0E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EC5530"/>
    <w:multiLevelType w:val="hybridMultilevel"/>
    <w:tmpl w:val="B46A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6E2AED"/>
    <w:multiLevelType w:val="multilevel"/>
    <w:tmpl w:val="2032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974BB6"/>
    <w:multiLevelType w:val="hybridMultilevel"/>
    <w:tmpl w:val="A97E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A6530B"/>
    <w:multiLevelType w:val="hybridMultilevel"/>
    <w:tmpl w:val="4548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1606FF"/>
    <w:multiLevelType w:val="multilevel"/>
    <w:tmpl w:val="4192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B41237"/>
    <w:multiLevelType w:val="multilevel"/>
    <w:tmpl w:val="140C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1A57D9"/>
    <w:multiLevelType w:val="multilevel"/>
    <w:tmpl w:val="F18C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C56B5D"/>
    <w:multiLevelType w:val="hybridMultilevel"/>
    <w:tmpl w:val="1D7C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226017">
    <w:abstractNumId w:val="41"/>
  </w:num>
  <w:num w:numId="2" w16cid:durableId="475726337">
    <w:abstractNumId w:val="60"/>
  </w:num>
  <w:num w:numId="3" w16cid:durableId="1006204353">
    <w:abstractNumId w:val="25"/>
  </w:num>
  <w:num w:numId="4" w16cid:durableId="762259058">
    <w:abstractNumId w:val="21"/>
  </w:num>
  <w:num w:numId="5" w16cid:durableId="263806981">
    <w:abstractNumId w:val="36"/>
  </w:num>
  <w:num w:numId="6" w16cid:durableId="1155875502">
    <w:abstractNumId w:val="22"/>
  </w:num>
  <w:num w:numId="7" w16cid:durableId="1813980571">
    <w:abstractNumId w:val="7"/>
  </w:num>
  <w:num w:numId="8" w16cid:durableId="1703938360">
    <w:abstractNumId w:val="38"/>
  </w:num>
  <w:num w:numId="9" w16cid:durableId="1392536709">
    <w:abstractNumId w:val="47"/>
  </w:num>
  <w:num w:numId="10" w16cid:durableId="923952305">
    <w:abstractNumId w:val="56"/>
  </w:num>
  <w:num w:numId="11" w16cid:durableId="1521042399">
    <w:abstractNumId w:val="32"/>
  </w:num>
  <w:num w:numId="12" w16cid:durableId="1785610941">
    <w:abstractNumId w:val="35"/>
  </w:num>
  <w:num w:numId="13" w16cid:durableId="1099182801">
    <w:abstractNumId w:val="40"/>
  </w:num>
  <w:num w:numId="14" w16cid:durableId="272708481">
    <w:abstractNumId w:val="12"/>
  </w:num>
  <w:num w:numId="15" w16cid:durableId="1053965525">
    <w:abstractNumId w:val="11"/>
  </w:num>
  <w:num w:numId="16" w16cid:durableId="1987276365">
    <w:abstractNumId w:val="5"/>
  </w:num>
  <w:num w:numId="17" w16cid:durableId="2076927855">
    <w:abstractNumId w:val="55"/>
  </w:num>
  <w:num w:numId="18" w16cid:durableId="1187790376">
    <w:abstractNumId w:val="2"/>
  </w:num>
  <w:num w:numId="19" w16cid:durableId="1000237702">
    <w:abstractNumId w:val="59"/>
  </w:num>
  <w:num w:numId="20" w16cid:durableId="643314130">
    <w:abstractNumId w:val="48"/>
  </w:num>
  <w:num w:numId="21" w16cid:durableId="504322747">
    <w:abstractNumId w:val="3"/>
  </w:num>
  <w:num w:numId="22" w16cid:durableId="1371757195">
    <w:abstractNumId w:val="16"/>
  </w:num>
  <w:num w:numId="23" w16cid:durableId="1301349391">
    <w:abstractNumId w:val="13"/>
  </w:num>
  <w:num w:numId="24" w16cid:durableId="1542089833">
    <w:abstractNumId w:val="18"/>
  </w:num>
  <w:num w:numId="25" w16cid:durableId="438376140">
    <w:abstractNumId w:val="26"/>
  </w:num>
  <w:num w:numId="26" w16cid:durableId="1682001616">
    <w:abstractNumId w:val="34"/>
  </w:num>
  <w:num w:numId="27" w16cid:durableId="1427841708">
    <w:abstractNumId w:val="6"/>
  </w:num>
  <w:num w:numId="28" w16cid:durableId="956638203">
    <w:abstractNumId w:val="57"/>
  </w:num>
  <w:num w:numId="29" w16cid:durableId="1257902688">
    <w:abstractNumId w:val="1"/>
  </w:num>
  <w:num w:numId="30" w16cid:durableId="783229955">
    <w:abstractNumId w:val="46"/>
  </w:num>
  <w:num w:numId="31" w16cid:durableId="1022248545">
    <w:abstractNumId w:val="19"/>
  </w:num>
  <w:num w:numId="32" w16cid:durableId="370687406">
    <w:abstractNumId w:val="66"/>
  </w:num>
  <w:num w:numId="33" w16cid:durableId="1579560722">
    <w:abstractNumId w:val="49"/>
  </w:num>
  <w:num w:numId="34" w16cid:durableId="923150028">
    <w:abstractNumId w:val="62"/>
  </w:num>
  <w:num w:numId="35" w16cid:durableId="721949366">
    <w:abstractNumId w:val="61"/>
  </w:num>
  <w:num w:numId="36" w16cid:durableId="1703282574">
    <w:abstractNumId w:val="37"/>
  </w:num>
  <w:num w:numId="37" w16cid:durableId="2132555637">
    <w:abstractNumId w:val="58"/>
  </w:num>
  <w:num w:numId="38" w16cid:durableId="383673825">
    <w:abstractNumId w:val="45"/>
  </w:num>
  <w:num w:numId="39" w16cid:durableId="529102104">
    <w:abstractNumId w:val="33"/>
  </w:num>
  <w:num w:numId="40" w16cid:durableId="443773102">
    <w:abstractNumId w:val="9"/>
  </w:num>
  <w:num w:numId="41" w16cid:durableId="1556500880">
    <w:abstractNumId w:val="30"/>
  </w:num>
  <w:num w:numId="42" w16cid:durableId="1878733280">
    <w:abstractNumId w:val="0"/>
  </w:num>
  <w:num w:numId="43" w16cid:durableId="1603876367">
    <w:abstractNumId w:val="15"/>
  </w:num>
  <w:num w:numId="44" w16cid:durableId="819467697">
    <w:abstractNumId w:val="29"/>
  </w:num>
  <w:num w:numId="45" w16cid:durableId="1095322500">
    <w:abstractNumId w:val="50"/>
  </w:num>
  <w:num w:numId="46" w16cid:durableId="2146503728">
    <w:abstractNumId w:val="44"/>
  </w:num>
  <w:num w:numId="47" w16cid:durableId="1689142329">
    <w:abstractNumId w:val="54"/>
  </w:num>
  <w:num w:numId="48" w16cid:durableId="1102073917">
    <w:abstractNumId w:val="52"/>
  </w:num>
  <w:num w:numId="49" w16cid:durableId="688795153">
    <w:abstractNumId w:val="8"/>
  </w:num>
  <w:num w:numId="50" w16cid:durableId="1979989613">
    <w:abstractNumId w:val="27"/>
  </w:num>
  <w:num w:numId="51" w16cid:durableId="398791648">
    <w:abstractNumId w:val="20"/>
  </w:num>
  <w:num w:numId="52" w16cid:durableId="721372308">
    <w:abstractNumId w:val="53"/>
  </w:num>
  <w:num w:numId="53" w16cid:durableId="363289284">
    <w:abstractNumId w:val="65"/>
  </w:num>
  <w:num w:numId="54" w16cid:durableId="1400901709">
    <w:abstractNumId w:val="10"/>
  </w:num>
  <w:num w:numId="55" w16cid:durableId="562104567">
    <w:abstractNumId w:val="28"/>
  </w:num>
  <w:num w:numId="56" w16cid:durableId="1120535444">
    <w:abstractNumId w:val="17"/>
  </w:num>
  <w:num w:numId="57" w16cid:durableId="2127238930">
    <w:abstractNumId w:val="43"/>
  </w:num>
  <w:num w:numId="58" w16cid:durableId="1065682648">
    <w:abstractNumId w:val="39"/>
  </w:num>
  <w:num w:numId="59" w16cid:durableId="1205601667">
    <w:abstractNumId w:val="24"/>
  </w:num>
  <w:num w:numId="60" w16cid:durableId="722368033">
    <w:abstractNumId w:val="51"/>
  </w:num>
  <w:num w:numId="61" w16cid:durableId="893928568">
    <w:abstractNumId w:val="14"/>
  </w:num>
  <w:num w:numId="62" w16cid:durableId="196241315">
    <w:abstractNumId w:val="63"/>
  </w:num>
  <w:num w:numId="63" w16cid:durableId="821039663">
    <w:abstractNumId w:val="23"/>
  </w:num>
  <w:num w:numId="64" w16cid:durableId="1528908107">
    <w:abstractNumId w:val="42"/>
  </w:num>
  <w:num w:numId="65" w16cid:durableId="623771818">
    <w:abstractNumId w:val="64"/>
  </w:num>
  <w:num w:numId="66" w16cid:durableId="1897928821">
    <w:abstractNumId w:val="31"/>
  </w:num>
  <w:num w:numId="67" w16cid:durableId="1166482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68"/>
    <w:rsid w:val="00000B9C"/>
    <w:rsid w:val="000045F0"/>
    <w:rsid w:val="000078CC"/>
    <w:rsid w:val="00017B9E"/>
    <w:rsid w:val="00027994"/>
    <w:rsid w:val="00041F78"/>
    <w:rsid w:val="000444CB"/>
    <w:rsid w:val="00053E02"/>
    <w:rsid w:val="000547DC"/>
    <w:rsid w:val="0005704E"/>
    <w:rsid w:val="00064D5E"/>
    <w:rsid w:val="000708A7"/>
    <w:rsid w:val="00081473"/>
    <w:rsid w:val="00096919"/>
    <w:rsid w:val="00097BB5"/>
    <w:rsid w:val="000A05BF"/>
    <w:rsid w:val="000A17C8"/>
    <w:rsid w:val="000A6AF4"/>
    <w:rsid w:val="000A6D3F"/>
    <w:rsid w:val="000B231C"/>
    <w:rsid w:val="000B4CC9"/>
    <w:rsid w:val="000D0257"/>
    <w:rsid w:val="000D4297"/>
    <w:rsid w:val="000D60C3"/>
    <w:rsid w:val="000E1C11"/>
    <w:rsid w:val="000E2500"/>
    <w:rsid w:val="000F30FA"/>
    <w:rsid w:val="0011339F"/>
    <w:rsid w:val="001163AE"/>
    <w:rsid w:val="00125502"/>
    <w:rsid w:val="001257E9"/>
    <w:rsid w:val="00125C14"/>
    <w:rsid w:val="00131927"/>
    <w:rsid w:val="001343F2"/>
    <w:rsid w:val="00134B13"/>
    <w:rsid w:val="001478E5"/>
    <w:rsid w:val="00151C96"/>
    <w:rsid w:val="00153790"/>
    <w:rsid w:val="00155C9D"/>
    <w:rsid w:val="001622D4"/>
    <w:rsid w:val="001723F4"/>
    <w:rsid w:val="00177090"/>
    <w:rsid w:val="0018346E"/>
    <w:rsid w:val="001A13F1"/>
    <w:rsid w:val="001B467C"/>
    <w:rsid w:val="001C7B65"/>
    <w:rsid w:val="001E5412"/>
    <w:rsid w:val="001E6A68"/>
    <w:rsid w:val="001F485B"/>
    <w:rsid w:val="00200A61"/>
    <w:rsid w:val="00203C07"/>
    <w:rsid w:val="00206A1E"/>
    <w:rsid w:val="0021202E"/>
    <w:rsid w:val="00214BE1"/>
    <w:rsid w:val="00216918"/>
    <w:rsid w:val="00226531"/>
    <w:rsid w:val="00237D74"/>
    <w:rsid w:val="00253081"/>
    <w:rsid w:val="0025603E"/>
    <w:rsid w:val="00261C3C"/>
    <w:rsid w:val="002739C3"/>
    <w:rsid w:val="00284330"/>
    <w:rsid w:val="0028544A"/>
    <w:rsid w:val="00285E29"/>
    <w:rsid w:val="00295A36"/>
    <w:rsid w:val="0029614F"/>
    <w:rsid w:val="002A1D75"/>
    <w:rsid w:val="002B1991"/>
    <w:rsid w:val="002D055A"/>
    <w:rsid w:val="002D75F4"/>
    <w:rsid w:val="002E188D"/>
    <w:rsid w:val="002E6AF2"/>
    <w:rsid w:val="0030741E"/>
    <w:rsid w:val="00317C8F"/>
    <w:rsid w:val="0032273A"/>
    <w:rsid w:val="00323F78"/>
    <w:rsid w:val="00330563"/>
    <w:rsid w:val="00351114"/>
    <w:rsid w:val="00362A90"/>
    <w:rsid w:val="00375680"/>
    <w:rsid w:val="003757A9"/>
    <w:rsid w:val="00385D40"/>
    <w:rsid w:val="00386533"/>
    <w:rsid w:val="003B120D"/>
    <w:rsid w:val="003C65A1"/>
    <w:rsid w:val="003C68D6"/>
    <w:rsid w:val="003C789E"/>
    <w:rsid w:val="003D1A2B"/>
    <w:rsid w:val="003D2805"/>
    <w:rsid w:val="003D6ADE"/>
    <w:rsid w:val="003D7595"/>
    <w:rsid w:val="003E15CA"/>
    <w:rsid w:val="003E2F19"/>
    <w:rsid w:val="003E3C42"/>
    <w:rsid w:val="003E65AF"/>
    <w:rsid w:val="003F5135"/>
    <w:rsid w:val="00405E15"/>
    <w:rsid w:val="00406331"/>
    <w:rsid w:val="0040753F"/>
    <w:rsid w:val="004203B4"/>
    <w:rsid w:val="0042465F"/>
    <w:rsid w:val="00434ADD"/>
    <w:rsid w:val="00455BAD"/>
    <w:rsid w:val="00456BB0"/>
    <w:rsid w:val="004630EE"/>
    <w:rsid w:val="00467219"/>
    <w:rsid w:val="00470833"/>
    <w:rsid w:val="004725DA"/>
    <w:rsid w:val="0047444B"/>
    <w:rsid w:val="004A0B22"/>
    <w:rsid w:val="004A17F4"/>
    <w:rsid w:val="004A54DB"/>
    <w:rsid w:val="004B609E"/>
    <w:rsid w:val="004B67E0"/>
    <w:rsid w:val="004C1101"/>
    <w:rsid w:val="004C3D51"/>
    <w:rsid w:val="004D080C"/>
    <w:rsid w:val="004D4524"/>
    <w:rsid w:val="004D6F5C"/>
    <w:rsid w:val="004D7D1D"/>
    <w:rsid w:val="004F1420"/>
    <w:rsid w:val="004F1A56"/>
    <w:rsid w:val="005073C1"/>
    <w:rsid w:val="00517EFA"/>
    <w:rsid w:val="00520686"/>
    <w:rsid w:val="00522FB3"/>
    <w:rsid w:val="005237D6"/>
    <w:rsid w:val="00523816"/>
    <w:rsid w:val="00530103"/>
    <w:rsid w:val="0053386E"/>
    <w:rsid w:val="005347BD"/>
    <w:rsid w:val="00536701"/>
    <w:rsid w:val="00536CB2"/>
    <w:rsid w:val="00557928"/>
    <w:rsid w:val="005606FE"/>
    <w:rsid w:val="00563D5B"/>
    <w:rsid w:val="00565BC0"/>
    <w:rsid w:val="00585933"/>
    <w:rsid w:val="0058683A"/>
    <w:rsid w:val="005874E6"/>
    <w:rsid w:val="005944E7"/>
    <w:rsid w:val="0059754C"/>
    <w:rsid w:val="005A3468"/>
    <w:rsid w:val="005B3250"/>
    <w:rsid w:val="005C0839"/>
    <w:rsid w:val="005C0D41"/>
    <w:rsid w:val="005C3751"/>
    <w:rsid w:val="005C3C51"/>
    <w:rsid w:val="005C7AB2"/>
    <w:rsid w:val="005F1F6E"/>
    <w:rsid w:val="005F4D13"/>
    <w:rsid w:val="006226FC"/>
    <w:rsid w:val="00656E31"/>
    <w:rsid w:val="00660F6E"/>
    <w:rsid w:val="00664A56"/>
    <w:rsid w:val="00671E65"/>
    <w:rsid w:val="00674054"/>
    <w:rsid w:val="00687F5B"/>
    <w:rsid w:val="006919F8"/>
    <w:rsid w:val="006929C0"/>
    <w:rsid w:val="006A7F1C"/>
    <w:rsid w:val="006B0697"/>
    <w:rsid w:val="006B0B57"/>
    <w:rsid w:val="006D0668"/>
    <w:rsid w:val="006D12D0"/>
    <w:rsid w:val="006D678E"/>
    <w:rsid w:val="006E1D26"/>
    <w:rsid w:val="006E28A5"/>
    <w:rsid w:val="006F140B"/>
    <w:rsid w:val="006F79F7"/>
    <w:rsid w:val="00704EBB"/>
    <w:rsid w:val="0070753A"/>
    <w:rsid w:val="0071781B"/>
    <w:rsid w:val="00721522"/>
    <w:rsid w:val="00731F96"/>
    <w:rsid w:val="00737021"/>
    <w:rsid w:val="00753950"/>
    <w:rsid w:val="0077085C"/>
    <w:rsid w:val="00775AF1"/>
    <w:rsid w:val="00775FCF"/>
    <w:rsid w:val="00780819"/>
    <w:rsid w:val="00785C8E"/>
    <w:rsid w:val="007A1927"/>
    <w:rsid w:val="007A4924"/>
    <w:rsid w:val="007B526D"/>
    <w:rsid w:val="007B57B2"/>
    <w:rsid w:val="007C21D9"/>
    <w:rsid w:val="007D04CF"/>
    <w:rsid w:val="007D0A3B"/>
    <w:rsid w:val="007D65E2"/>
    <w:rsid w:val="007D6B24"/>
    <w:rsid w:val="007E091F"/>
    <w:rsid w:val="007E3336"/>
    <w:rsid w:val="007F00E4"/>
    <w:rsid w:val="0081184B"/>
    <w:rsid w:val="00817797"/>
    <w:rsid w:val="00822646"/>
    <w:rsid w:val="00830ED8"/>
    <w:rsid w:val="00832E99"/>
    <w:rsid w:val="00840577"/>
    <w:rsid w:val="00845C02"/>
    <w:rsid w:val="00847D39"/>
    <w:rsid w:val="00855B19"/>
    <w:rsid w:val="00875946"/>
    <w:rsid w:val="00876131"/>
    <w:rsid w:val="00892F4F"/>
    <w:rsid w:val="00896E7F"/>
    <w:rsid w:val="008A6C42"/>
    <w:rsid w:val="008A71D2"/>
    <w:rsid w:val="008B06BD"/>
    <w:rsid w:val="008B75E6"/>
    <w:rsid w:val="008D1A8B"/>
    <w:rsid w:val="008E6505"/>
    <w:rsid w:val="008E6928"/>
    <w:rsid w:val="008F044A"/>
    <w:rsid w:val="00901DAC"/>
    <w:rsid w:val="0091610C"/>
    <w:rsid w:val="009308AB"/>
    <w:rsid w:val="00940CDF"/>
    <w:rsid w:val="0095613F"/>
    <w:rsid w:val="0096446B"/>
    <w:rsid w:val="009737AB"/>
    <w:rsid w:val="009747AA"/>
    <w:rsid w:val="00996BE2"/>
    <w:rsid w:val="009B15E9"/>
    <w:rsid w:val="009C0E89"/>
    <w:rsid w:val="009D3085"/>
    <w:rsid w:val="009D32EA"/>
    <w:rsid w:val="009D5E5E"/>
    <w:rsid w:val="009E39DB"/>
    <w:rsid w:val="009E3E03"/>
    <w:rsid w:val="00A03096"/>
    <w:rsid w:val="00A06BA4"/>
    <w:rsid w:val="00A16472"/>
    <w:rsid w:val="00A24B5F"/>
    <w:rsid w:val="00A26915"/>
    <w:rsid w:val="00A31666"/>
    <w:rsid w:val="00A3212B"/>
    <w:rsid w:val="00A41E97"/>
    <w:rsid w:val="00A527EF"/>
    <w:rsid w:val="00A62DBA"/>
    <w:rsid w:val="00A715FD"/>
    <w:rsid w:val="00A959BC"/>
    <w:rsid w:val="00AA6CAD"/>
    <w:rsid w:val="00AB08AF"/>
    <w:rsid w:val="00AB73EF"/>
    <w:rsid w:val="00AB7A16"/>
    <w:rsid w:val="00AD0481"/>
    <w:rsid w:val="00AE5B8E"/>
    <w:rsid w:val="00AF09CC"/>
    <w:rsid w:val="00AF34BC"/>
    <w:rsid w:val="00AF4405"/>
    <w:rsid w:val="00B01C70"/>
    <w:rsid w:val="00B07587"/>
    <w:rsid w:val="00B16727"/>
    <w:rsid w:val="00B174A2"/>
    <w:rsid w:val="00B17F72"/>
    <w:rsid w:val="00B23798"/>
    <w:rsid w:val="00B23B6B"/>
    <w:rsid w:val="00B3473F"/>
    <w:rsid w:val="00B40EB3"/>
    <w:rsid w:val="00B534A6"/>
    <w:rsid w:val="00B625FB"/>
    <w:rsid w:val="00B748B4"/>
    <w:rsid w:val="00B76AFA"/>
    <w:rsid w:val="00B92EB5"/>
    <w:rsid w:val="00B94875"/>
    <w:rsid w:val="00B97559"/>
    <w:rsid w:val="00BC0AD5"/>
    <w:rsid w:val="00BC2BD0"/>
    <w:rsid w:val="00BC4C9E"/>
    <w:rsid w:val="00BD6D4E"/>
    <w:rsid w:val="00BE4BCF"/>
    <w:rsid w:val="00BF5C99"/>
    <w:rsid w:val="00C165CF"/>
    <w:rsid w:val="00C223F3"/>
    <w:rsid w:val="00C22BB2"/>
    <w:rsid w:val="00C25022"/>
    <w:rsid w:val="00C47CFB"/>
    <w:rsid w:val="00C5416E"/>
    <w:rsid w:val="00C556F4"/>
    <w:rsid w:val="00C623FD"/>
    <w:rsid w:val="00C6250D"/>
    <w:rsid w:val="00C64519"/>
    <w:rsid w:val="00C71EF0"/>
    <w:rsid w:val="00C73872"/>
    <w:rsid w:val="00C827CD"/>
    <w:rsid w:val="00C83ED6"/>
    <w:rsid w:val="00C87FDF"/>
    <w:rsid w:val="00C9372A"/>
    <w:rsid w:val="00CA60BA"/>
    <w:rsid w:val="00CB07FE"/>
    <w:rsid w:val="00CB0ED1"/>
    <w:rsid w:val="00CB4B58"/>
    <w:rsid w:val="00CB754A"/>
    <w:rsid w:val="00CC1CFA"/>
    <w:rsid w:val="00CC3324"/>
    <w:rsid w:val="00CC3F88"/>
    <w:rsid w:val="00CD35A0"/>
    <w:rsid w:val="00CE5991"/>
    <w:rsid w:val="00CE6544"/>
    <w:rsid w:val="00D03E3F"/>
    <w:rsid w:val="00D05C94"/>
    <w:rsid w:val="00D160D6"/>
    <w:rsid w:val="00D23912"/>
    <w:rsid w:val="00D44A12"/>
    <w:rsid w:val="00D5657B"/>
    <w:rsid w:val="00D60C83"/>
    <w:rsid w:val="00D66C10"/>
    <w:rsid w:val="00D846C5"/>
    <w:rsid w:val="00D86261"/>
    <w:rsid w:val="00D87481"/>
    <w:rsid w:val="00D87B83"/>
    <w:rsid w:val="00DB2061"/>
    <w:rsid w:val="00DB4FF0"/>
    <w:rsid w:val="00DC30D4"/>
    <w:rsid w:val="00DD7F33"/>
    <w:rsid w:val="00DE24DB"/>
    <w:rsid w:val="00DF5199"/>
    <w:rsid w:val="00DF59FB"/>
    <w:rsid w:val="00E04920"/>
    <w:rsid w:val="00E06223"/>
    <w:rsid w:val="00E0701D"/>
    <w:rsid w:val="00E072B7"/>
    <w:rsid w:val="00E16490"/>
    <w:rsid w:val="00E2233D"/>
    <w:rsid w:val="00E22A99"/>
    <w:rsid w:val="00E22FD8"/>
    <w:rsid w:val="00E24686"/>
    <w:rsid w:val="00E27CA6"/>
    <w:rsid w:val="00E322C2"/>
    <w:rsid w:val="00E6305D"/>
    <w:rsid w:val="00E63D91"/>
    <w:rsid w:val="00E856E5"/>
    <w:rsid w:val="00E917D1"/>
    <w:rsid w:val="00E96106"/>
    <w:rsid w:val="00EA0826"/>
    <w:rsid w:val="00EA4407"/>
    <w:rsid w:val="00EA6D88"/>
    <w:rsid w:val="00EB0BFD"/>
    <w:rsid w:val="00EC2E8D"/>
    <w:rsid w:val="00EC4003"/>
    <w:rsid w:val="00EC6D19"/>
    <w:rsid w:val="00EC73A3"/>
    <w:rsid w:val="00ED0388"/>
    <w:rsid w:val="00ED6D16"/>
    <w:rsid w:val="00EE5EF9"/>
    <w:rsid w:val="00EF3B4A"/>
    <w:rsid w:val="00EF70BD"/>
    <w:rsid w:val="00F21B8E"/>
    <w:rsid w:val="00F32E7B"/>
    <w:rsid w:val="00F60A32"/>
    <w:rsid w:val="00F65A6A"/>
    <w:rsid w:val="00F71F28"/>
    <w:rsid w:val="00F75570"/>
    <w:rsid w:val="00F9247C"/>
    <w:rsid w:val="00F92D48"/>
    <w:rsid w:val="00FA331F"/>
    <w:rsid w:val="00FA78A1"/>
    <w:rsid w:val="00FD074F"/>
    <w:rsid w:val="00FD5699"/>
    <w:rsid w:val="00FE1C55"/>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68888"/>
  <w15:docId w15:val="{2023CB2C-6DD3-EC46-8014-4FAE8BBA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68"/>
    <w:rPr>
      <w:rFonts w:ascii="Times New Roman" w:hAnsi="Times New Roman"/>
      <w:sz w:val="24"/>
      <w:szCs w:val="24"/>
    </w:rPr>
  </w:style>
  <w:style w:type="paragraph" w:styleId="Heading3">
    <w:name w:val="heading 3"/>
    <w:basedOn w:val="Normal"/>
    <w:next w:val="Normal"/>
    <w:link w:val="Heading3Char"/>
    <w:uiPriority w:val="9"/>
    <w:unhideWhenUsed/>
    <w:qFormat/>
    <w:rsid w:val="00F21B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7D04CF"/>
    <w:p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unhideWhenUsed/>
    <w:qFormat/>
    <w:rsid w:val="001343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737A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E6A68"/>
    <w:rPr>
      <w:rFonts w:ascii="Tahoma" w:hAnsi="Tahoma" w:cs="Tahoma"/>
      <w:sz w:val="16"/>
      <w:szCs w:val="16"/>
    </w:rPr>
  </w:style>
  <w:style w:type="character" w:customStyle="1" w:styleId="BalloonTextChar">
    <w:name w:val="Balloon Text Char"/>
    <w:basedOn w:val="DefaultParagraphFont"/>
    <w:link w:val="BalloonText"/>
    <w:semiHidden/>
    <w:locked/>
    <w:rsid w:val="001E6A68"/>
    <w:rPr>
      <w:rFonts w:ascii="Tahoma" w:hAnsi="Tahoma" w:cs="Tahoma"/>
      <w:sz w:val="16"/>
      <w:szCs w:val="16"/>
    </w:rPr>
  </w:style>
  <w:style w:type="paragraph" w:styleId="NormalWeb">
    <w:name w:val="Normal (Web)"/>
    <w:basedOn w:val="Normal"/>
    <w:uiPriority w:val="99"/>
    <w:rsid w:val="001E6A68"/>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1E6A68"/>
    <w:rPr>
      <w:rFonts w:cs="Times New Roman"/>
      <w:color w:val="C41230"/>
      <w:u w:val="single"/>
    </w:rPr>
  </w:style>
  <w:style w:type="character" w:styleId="CommentReference">
    <w:name w:val="annotation reference"/>
    <w:basedOn w:val="DefaultParagraphFont"/>
    <w:semiHidden/>
    <w:rsid w:val="00BE4BCF"/>
    <w:rPr>
      <w:sz w:val="16"/>
      <w:szCs w:val="16"/>
    </w:rPr>
  </w:style>
  <w:style w:type="paragraph" w:styleId="CommentText">
    <w:name w:val="annotation text"/>
    <w:basedOn w:val="Normal"/>
    <w:semiHidden/>
    <w:rsid w:val="00BE4BCF"/>
    <w:rPr>
      <w:sz w:val="20"/>
      <w:szCs w:val="20"/>
    </w:rPr>
  </w:style>
  <w:style w:type="paragraph" w:styleId="CommentSubject">
    <w:name w:val="annotation subject"/>
    <w:basedOn w:val="CommentText"/>
    <w:next w:val="CommentText"/>
    <w:semiHidden/>
    <w:rsid w:val="00BE4BCF"/>
    <w:rPr>
      <w:b/>
      <w:bCs/>
    </w:rPr>
  </w:style>
  <w:style w:type="character" w:customStyle="1" w:styleId="Heading4Char">
    <w:name w:val="Heading 4 Char"/>
    <w:basedOn w:val="DefaultParagraphFont"/>
    <w:link w:val="Heading4"/>
    <w:rsid w:val="007D04CF"/>
    <w:rPr>
      <w:rFonts w:ascii="Times New Roman" w:eastAsia="Times New Roman" w:hAnsi="Times New Roman"/>
      <w:b/>
      <w:bCs/>
      <w:sz w:val="24"/>
      <w:szCs w:val="24"/>
    </w:rPr>
  </w:style>
  <w:style w:type="paragraph" w:styleId="z-TopofForm">
    <w:name w:val="HTML Top of Form"/>
    <w:basedOn w:val="Normal"/>
    <w:next w:val="Normal"/>
    <w:link w:val="z-TopofFormChar"/>
    <w:hidden/>
    <w:uiPriority w:val="99"/>
    <w:semiHidden/>
    <w:unhideWhenUsed/>
    <w:rsid w:val="005367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670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67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6701"/>
    <w:rPr>
      <w:rFonts w:ascii="Arial" w:hAnsi="Arial" w:cs="Arial"/>
      <w:vanish/>
      <w:sz w:val="16"/>
      <w:szCs w:val="16"/>
    </w:rPr>
  </w:style>
  <w:style w:type="character" w:styleId="FollowedHyperlink">
    <w:name w:val="FollowedHyperlink"/>
    <w:basedOn w:val="DefaultParagraphFont"/>
    <w:uiPriority w:val="99"/>
    <w:semiHidden/>
    <w:unhideWhenUsed/>
    <w:rsid w:val="00E917D1"/>
    <w:rPr>
      <w:color w:val="800080" w:themeColor="followedHyperlink"/>
      <w:u w:val="single"/>
    </w:rPr>
  </w:style>
  <w:style w:type="character" w:styleId="Strong">
    <w:name w:val="Strong"/>
    <w:basedOn w:val="DefaultParagraphFont"/>
    <w:uiPriority w:val="22"/>
    <w:qFormat/>
    <w:rsid w:val="00F21B8E"/>
    <w:rPr>
      <w:b/>
      <w:bCs/>
    </w:rPr>
  </w:style>
  <w:style w:type="paragraph" w:styleId="ListParagraph">
    <w:name w:val="List Paragraph"/>
    <w:basedOn w:val="Normal"/>
    <w:uiPriority w:val="34"/>
    <w:qFormat/>
    <w:rsid w:val="00F21B8E"/>
    <w:pPr>
      <w:ind w:left="720"/>
      <w:contextualSpacing/>
    </w:pPr>
  </w:style>
  <w:style w:type="character" w:customStyle="1" w:styleId="Heading3Char">
    <w:name w:val="Heading 3 Char"/>
    <w:basedOn w:val="DefaultParagraphFont"/>
    <w:link w:val="Heading3"/>
    <w:uiPriority w:val="9"/>
    <w:rsid w:val="00F21B8E"/>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91610C"/>
    <w:pPr>
      <w:tabs>
        <w:tab w:val="center" w:pos="4320"/>
        <w:tab w:val="right" w:pos="8640"/>
      </w:tabs>
    </w:pPr>
  </w:style>
  <w:style w:type="character" w:customStyle="1" w:styleId="HeaderChar">
    <w:name w:val="Header Char"/>
    <w:basedOn w:val="DefaultParagraphFont"/>
    <w:link w:val="Header"/>
    <w:uiPriority w:val="99"/>
    <w:rsid w:val="0091610C"/>
    <w:rPr>
      <w:rFonts w:ascii="Times New Roman" w:hAnsi="Times New Roman"/>
      <w:sz w:val="24"/>
      <w:szCs w:val="24"/>
    </w:rPr>
  </w:style>
  <w:style w:type="paragraph" w:styleId="Footer">
    <w:name w:val="footer"/>
    <w:basedOn w:val="Normal"/>
    <w:link w:val="FooterChar"/>
    <w:uiPriority w:val="99"/>
    <w:unhideWhenUsed/>
    <w:rsid w:val="0091610C"/>
    <w:pPr>
      <w:tabs>
        <w:tab w:val="center" w:pos="4320"/>
        <w:tab w:val="right" w:pos="8640"/>
      </w:tabs>
    </w:pPr>
  </w:style>
  <w:style w:type="character" w:customStyle="1" w:styleId="FooterChar">
    <w:name w:val="Footer Char"/>
    <w:basedOn w:val="DefaultParagraphFont"/>
    <w:link w:val="Footer"/>
    <w:uiPriority w:val="99"/>
    <w:rsid w:val="0091610C"/>
    <w:rPr>
      <w:rFonts w:ascii="Times New Roman" w:hAnsi="Times New Roman"/>
      <w:sz w:val="24"/>
      <w:szCs w:val="24"/>
    </w:rPr>
  </w:style>
  <w:style w:type="character" w:styleId="PageNumber">
    <w:name w:val="page number"/>
    <w:basedOn w:val="DefaultParagraphFont"/>
    <w:uiPriority w:val="99"/>
    <w:semiHidden/>
    <w:unhideWhenUsed/>
    <w:rsid w:val="00EE5EF9"/>
  </w:style>
  <w:style w:type="character" w:customStyle="1" w:styleId="Heading5Char">
    <w:name w:val="Heading 5 Char"/>
    <w:basedOn w:val="DefaultParagraphFont"/>
    <w:link w:val="Heading5"/>
    <w:uiPriority w:val="9"/>
    <w:rsid w:val="001343F2"/>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1343F2"/>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1343F2"/>
    <w:rPr>
      <w:rFonts w:ascii="Arial" w:eastAsia="Arial" w:hAnsi="Arial" w:cs="Arial"/>
      <w:sz w:val="21"/>
      <w:szCs w:val="21"/>
    </w:rPr>
  </w:style>
  <w:style w:type="character" w:customStyle="1" w:styleId="Heading6Char">
    <w:name w:val="Heading 6 Char"/>
    <w:basedOn w:val="DefaultParagraphFont"/>
    <w:link w:val="Heading6"/>
    <w:uiPriority w:val="9"/>
    <w:rsid w:val="009737A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9737AB"/>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37AB"/>
    <w:rPr>
      <w:color w:val="605E5C"/>
      <w:shd w:val="clear" w:color="auto" w:fill="E1DFDD"/>
    </w:rPr>
  </w:style>
  <w:style w:type="character" w:styleId="Emphasis">
    <w:name w:val="Emphasis"/>
    <w:basedOn w:val="DefaultParagraphFont"/>
    <w:uiPriority w:val="20"/>
    <w:qFormat/>
    <w:rsid w:val="002E18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9060">
      <w:bodyDiv w:val="1"/>
      <w:marLeft w:val="0"/>
      <w:marRight w:val="0"/>
      <w:marTop w:val="0"/>
      <w:marBottom w:val="0"/>
      <w:divBdr>
        <w:top w:val="none" w:sz="0" w:space="0" w:color="auto"/>
        <w:left w:val="none" w:sz="0" w:space="0" w:color="auto"/>
        <w:bottom w:val="none" w:sz="0" w:space="0" w:color="auto"/>
        <w:right w:val="none" w:sz="0" w:space="0" w:color="auto"/>
      </w:divBdr>
    </w:div>
    <w:div w:id="674259475">
      <w:bodyDiv w:val="1"/>
      <w:marLeft w:val="0"/>
      <w:marRight w:val="0"/>
      <w:marTop w:val="0"/>
      <w:marBottom w:val="0"/>
      <w:divBdr>
        <w:top w:val="none" w:sz="0" w:space="0" w:color="auto"/>
        <w:left w:val="none" w:sz="0" w:space="0" w:color="auto"/>
        <w:bottom w:val="none" w:sz="0" w:space="0" w:color="auto"/>
        <w:right w:val="none" w:sz="0" w:space="0" w:color="auto"/>
      </w:divBdr>
    </w:div>
    <w:div w:id="676619046">
      <w:bodyDiv w:val="1"/>
      <w:marLeft w:val="0"/>
      <w:marRight w:val="0"/>
      <w:marTop w:val="0"/>
      <w:marBottom w:val="0"/>
      <w:divBdr>
        <w:top w:val="none" w:sz="0" w:space="0" w:color="auto"/>
        <w:left w:val="none" w:sz="0" w:space="0" w:color="auto"/>
        <w:bottom w:val="none" w:sz="0" w:space="0" w:color="auto"/>
        <w:right w:val="none" w:sz="0" w:space="0" w:color="auto"/>
      </w:divBdr>
    </w:div>
    <w:div w:id="1369841744">
      <w:bodyDiv w:val="1"/>
      <w:marLeft w:val="0"/>
      <w:marRight w:val="0"/>
      <w:marTop w:val="0"/>
      <w:marBottom w:val="0"/>
      <w:divBdr>
        <w:top w:val="none" w:sz="0" w:space="0" w:color="auto"/>
        <w:left w:val="none" w:sz="0" w:space="0" w:color="auto"/>
        <w:bottom w:val="none" w:sz="0" w:space="0" w:color="auto"/>
        <w:right w:val="none" w:sz="0" w:space="0" w:color="auto"/>
      </w:divBdr>
      <w:divsChild>
        <w:div w:id="985160048">
          <w:marLeft w:val="0"/>
          <w:marRight w:val="0"/>
          <w:marTop w:val="0"/>
          <w:marBottom w:val="0"/>
          <w:divBdr>
            <w:top w:val="none" w:sz="0" w:space="0" w:color="auto"/>
            <w:left w:val="none" w:sz="0" w:space="0" w:color="auto"/>
            <w:bottom w:val="none" w:sz="0" w:space="0" w:color="auto"/>
            <w:right w:val="none" w:sz="0" w:space="0" w:color="auto"/>
          </w:divBdr>
        </w:div>
      </w:divsChild>
    </w:div>
    <w:div w:id="1405836524">
      <w:bodyDiv w:val="1"/>
      <w:marLeft w:val="0"/>
      <w:marRight w:val="0"/>
      <w:marTop w:val="0"/>
      <w:marBottom w:val="0"/>
      <w:divBdr>
        <w:top w:val="none" w:sz="0" w:space="0" w:color="auto"/>
        <w:left w:val="none" w:sz="0" w:space="0" w:color="auto"/>
        <w:bottom w:val="none" w:sz="0" w:space="0" w:color="auto"/>
        <w:right w:val="none" w:sz="0" w:space="0" w:color="auto"/>
      </w:divBdr>
    </w:div>
    <w:div w:id="1416433569">
      <w:bodyDiv w:val="1"/>
      <w:marLeft w:val="0"/>
      <w:marRight w:val="0"/>
      <w:marTop w:val="0"/>
      <w:marBottom w:val="0"/>
      <w:divBdr>
        <w:top w:val="none" w:sz="0" w:space="0" w:color="auto"/>
        <w:left w:val="none" w:sz="0" w:space="0" w:color="auto"/>
        <w:bottom w:val="none" w:sz="0" w:space="0" w:color="auto"/>
        <w:right w:val="none" w:sz="0" w:space="0" w:color="auto"/>
      </w:divBdr>
    </w:div>
    <w:div w:id="1474057165">
      <w:bodyDiv w:val="1"/>
      <w:marLeft w:val="0"/>
      <w:marRight w:val="0"/>
      <w:marTop w:val="0"/>
      <w:marBottom w:val="0"/>
      <w:divBdr>
        <w:top w:val="none" w:sz="0" w:space="0" w:color="auto"/>
        <w:left w:val="none" w:sz="0" w:space="0" w:color="auto"/>
        <w:bottom w:val="none" w:sz="0" w:space="0" w:color="auto"/>
        <w:right w:val="none" w:sz="0" w:space="0" w:color="auto"/>
      </w:divBdr>
    </w:div>
    <w:div w:id="2067603474">
      <w:bodyDiv w:val="1"/>
      <w:marLeft w:val="0"/>
      <w:marRight w:val="0"/>
      <w:marTop w:val="0"/>
      <w:marBottom w:val="0"/>
      <w:divBdr>
        <w:top w:val="none" w:sz="0" w:space="0" w:color="auto"/>
        <w:left w:val="none" w:sz="0" w:space="0" w:color="auto"/>
        <w:bottom w:val="none" w:sz="0" w:space="0" w:color="auto"/>
        <w:right w:val="none" w:sz="0" w:space="0" w:color="auto"/>
      </w:divBdr>
      <w:divsChild>
        <w:div w:id="1589654115">
          <w:marLeft w:val="0"/>
          <w:marRight w:val="0"/>
          <w:marTop w:val="0"/>
          <w:marBottom w:val="0"/>
          <w:divBdr>
            <w:top w:val="none" w:sz="0" w:space="0" w:color="auto"/>
            <w:left w:val="none" w:sz="0" w:space="0" w:color="auto"/>
            <w:bottom w:val="none" w:sz="0" w:space="0" w:color="auto"/>
            <w:right w:val="none" w:sz="0" w:space="0" w:color="auto"/>
          </w:divBdr>
          <w:divsChild>
            <w:div w:id="445199089">
              <w:marLeft w:val="0"/>
              <w:marRight w:val="0"/>
              <w:marTop w:val="0"/>
              <w:marBottom w:val="0"/>
              <w:divBdr>
                <w:top w:val="none" w:sz="0" w:space="0" w:color="auto"/>
                <w:left w:val="none" w:sz="0" w:space="0" w:color="auto"/>
                <w:bottom w:val="none" w:sz="0" w:space="0" w:color="auto"/>
                <w:right w:val="none" w:sz="0" w:space="0" w:color="auto"/>
              </w:divBdr>
            </w:div>
          </w:divsChild>
        </w:div>
        <w:div w:id="1058211894">
          <w:marLeft w:val="0"/>
          <w:marRight w:val="0"/>
          <w:marTop w:val="0"/>
          <w:marBottom w:val="0"/>
          <w:divBdr>
            <w:top w:val="none" w:sz="0" w:space="0" w:color="auto"/>
            <w:left w:val="none" w:sz="0" w:space="0" w:color="auto"/>
            <w:bottom w:val="none" w:sz="0" w:space="0" w:color="auto"/>
            <w:right w:val="none" w:sz="0" w:space="0" w:color="auto"/>
          </w:divBdr>
          <w:divsChild>
            <w:div w:id="201139671">
              <w:marLeft w:val="0"/>
              <w:marRight w:val="0"/>
              <w:marTop w:val="0"/>
              <w:marBottom w:val="0"/>
              <w:divBdr>
                <w:top w:val="none" w:sz="0" w:space="0" w:color="auto"/>
                <w:left w:val="none" w:sz="0" w:space="0" w:color="auto"/>
                <w:bottom w:val="none" w:sz="0" w:space="0" w:color="auto"/>
                <w:right w:val="none" w:sz="0" w:space="0" w:color="auto"/>
              </w:divBdr>
            </w:div>
          </w:divsChild>
        </w:div>
        <w:div w:id="660813228">
          <w:marLeft w:val="0"/>
          <w:marRight w:val="0"/>
          <w:marTop w:val="0"/>
          <w:marBottom w:val="0"/>
          <w:divBdr>
            <w:top w:val="none" w:sz="0" w:space="0" w:color="auto"/>
            <w:left w:val="none" w:sz="0" w:space="0" w:color="auto"/>
            <w:bottom w:val="none" w:sz="0" w:space="0" w:color="auto"/>
            <w:right w:val="none" w:sz="0" w:space="0" w:color="auto"/>
          </w:divBdr>
          <w:divsChild>
            <w:div w:id="152451477">
              <w:marLeft w:val="0"/>
              <w:marRight w:val="0"/>
              <w:marTop w:val="0"/>
              <w:marBottom w:val="0"/>
              <w:divBdr>
                <w:top w:val="none" w:sz="0" w:space="0" w:color="auto"/>
                <w:left w:val="none" w:sz="0" w:space="0" w:color="auto"/>
                <w:bottom w:val="none" w:sz="0" w:space="0" w:color="auto"/>
                <w:right w:val="none" w:sz="0" w:space="0" w:color="auto"/>
              </w:divBdr>
            </w:div>
          </w:divsChild>
        </w:div>
        <w:div w:id="1500196718">
          <w:marLeft w:val="0"/>
          <w:marRight w:val="0"/>
          <w:marTop w:val="0"/>
          <w:marBottom w:val="0"/>
          <w:divBdr>
            <w:top w:val="none" w:sz="0" w:space="0" w:color="auto"/>
            <w:left w:val="none" w:sz="0" w:space="0" w:color="auto"/>
            <w:bottom w:val="none" w:sz="0" w:space="0" w:color="auto"/>
            <w:right w:val="none" w:sz="0" w:space="0" w:color="auto"/>
          </w:divBdr>
          <w:divsChild>
            <w:div w:id="284310304">
              <w:marLeft w:val="0"/>
              <w:marRight w:val="0"/>
              <w:marTop w:val="0"/>
              <w:marBottom w:val="0"/>
              <w:divBdr>
                <w:top w:val="none" w:sz="0" w:space="0" w:color="auto"/>
                <w:left w:val="none" w:sz="0" w:space="0" w:color="auto"/>
                <w:bottom w:val="none" w:sz="0" w:space="0" w:color="auto"/>
                <w:right w:val="none" w:sz="0" w:space="0" w:color="auto"/>
              </w:divBdr>
            </w:div>
          </w:divsChild>
        </w:div>
        <w:div w:id="642009270">
          <w:marLeft w:val="0"/>
          <w:marRight w:val="0"/>
          <w:marTop w:val="0"/>
          <w:marBottom w:val="0"/>
          <w:divBdr>
            <w:top w:val="none" w:sz="0" w:space="0" w:color="auto"/>
            <w:left w:val="none" w:sz="0" w:space="0" w:color="auto"/>
            <w:bottom w:val="none" w:sz="0" w:space="0" w:color="auto"/>
            <w:right w:val="none" w:sz="0" w:space="0" w:color="auto"/>
          </w:divBdr>
          <w:divsChild>
            <w:div w:id="8862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ms.gle/tj7KTi42LG4DTTyL6" TargetMode="External"/><Relationship Id="rId18" Type="http://schemas.openxmlformats.org/officeDocument/2006/relationships/hyperlink" Target="https://asbe.org/commercialism_policy/" TargetMode="External"/><Relationship Id="rId26" Type="http://schemas.openxmlformats.org/officeDocument/2006/relationships/hyperlink" Target="https://asbe.org/wp-content/uploads/2025/03/BT26_Speaker-Agreement.pdf" TargetMode="External"/><Relationship Id="rId3" Type="http://schemas.openxmlformats.org/officeDocument/2006/relationships/customXml" Target="../customXml/item3.xml"/><Relationship Id="rId21" Type="http://schemas.openxmlformats.org/officeDocument/2006/relationships/hyperlink" Target="mailto:tbrydebell@asbe.org" TargetMode="External"/><Relationship Id="rId7" Type="http://schemas.openxmlformats.org/officeDocument/2006/relationships/settings" Target="settings.xml"/><Relationship Id="rId12" Type="http://schemas.openxmlformats.org/officeDocument/2006/relationships/hyperlink" Target="https://asbe.org/bakingtech2025/call-for-content/" TargetMode="External"/><Relationship Id="rId17" Type="http://schemas.openxmlformats.org/officeDocument/2006/relationships/hyperlink" Target="https://asbe.org/wp-content/uploads/2024/03/BT25_Sample-Content.pdf" TargetMode="External"/><Relationship Id="rId25" Type="http://schemas.openxmlformats.org/officeDocument/2006/relationships/hyperlink" Target="https://asbe.org/codeofconduc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be.org/wp-content/uploads/2024/03/BT25_Sample-Biographies.pdf" TargetMode="External"/><Relationship Id="rId20" Type="http://schemas.openxmlformats.org/officeDocument/2006/relationships/hyperlink" Target="https://asbe.org/codeofconduc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be.org/bakingtech2025/call-for-content/" TargetMode="External"/><Relationship Id="rId24" Type="http://schemas.openxmlformats.org/officeDocument/2006/relationships/hyperlink" Target="https://asbe.org/commercialism_poli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be.org/commercialism_policy/" TargetMode="External"/><Relationship Id="rId23" Type="http://schemas.openxmlformats.org/officeDocument/2006/relationships/hyperlink" Target="https://forms.gle/ucmK2PNvtq8kXyfC6" TargetMode="External"/><Relationship Id="rId28" Type="http://schemas.openxmlformats.org/officeDocument/2006/relationships/hyperlink" Target="https://forms.gle/tj7KTi42LG4DTTyL6" TargetMode="External"/><Relationship Id="rId10" Type="http://schemas.openxmlformats.org/officeDocument/2006/relationships/endnotes" Target="endnotes.xml"/><Relationship Id="rId19" Type="http://schemas.openxmlformats.org/officeDocument/2006/relationships/hyperlink" Target="https://asbe.org/wp-content/uploads/2024/03/BT25_Speaker-Agreement.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be.org/wp-content/uploads/2025/03/BT26_PaperSubmissionForm.docx" TargetMode="External"/><Relationship Id="rId22" Type="http://schemas.openxmlformats.org/officeDocument/2006/relationships/hyperlink" Target="mailto:tbrydebell@asbe.org?subject=BakingTech%202016%20Call%20for%20Papers%20*Question*" TargetMode="External"/><Relationship Id="rId27" Type="http://schemas.openxmlformats.org/officeDocument/2006/relationships/hyperlink" Target="https://asbe.org/wp-content/uploads/2025/03/BT26_SpeakerExpectations.pdf"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c875cd0a-57cf-455d-b16f-19c1a93a6408" xsi:nil="true"/>
    <lcf76f155ced4ddcb4097134ff3c332f xmlns="50ef1f27-9bc4-4d27-b6b7-29f82f318dd5">
      <Terms xmlns="http://schemas.microsoft.com/office/infopath/2007/PartnerControls"/>
    </lcf76f155ced4ddcb4097134ff3c332f>
    <Comments xmlns="50ef1f27-9bc4-4d27-b6b7-29f82f318d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C0C0EF92564D499A6489D84CF20422" ma:contentTypeVersion="16" ma:contentTypeDescription="Create a new document." ma:contentTypeScope="" ma:versionID="99f080c0dc77e2ac402a02e26e725989">
  <xsd:schema xmlns:xsd="http://www.w3.org/2001/XMLSchema" xmlns:xs="http://www.w3.org/2001/XMLSchema" xmlns:p="http://schemas.microsoft.com/office/2006/metadata/properties" xmlns:ns2="50ef1f27-9bc4-4d27-b6b7-29f82f318dd5" xmlns:ns3="c875cd0a-57cf-455d-b16f-19c1a93a6408" targetNamespace="http://schemas.microsoft.com/office/2006/metadata/properties" ma:root="true" ma:fieldsID="d9caf9576848dcdc9653b2c914b5289a" ns2:_="" ns3:_="">
    <xsd:import namespace="50ef1f27-9bc4-4d27-b6b7-29f82f318dd5"/>
    <xsd:import namespace="c875cd0a-57cf-455d-b16f-19c1a93a64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f1f27-9bc4-4d27-b6b7-29f82f31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b9201-b690-4695-bd64-0b640635b5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5cd0a-57cf-455d-b16f-19c1a93a64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1079ee2-2b4e-492c-8802-f31626bd3a8f}" ma:internalName="TaxCatchAll" ma:showField="CatchAllData" ma:web="c875cd0a-57cf-455d-b16f-19c1a93a64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8E53B-4E62-0147-9FA8-72AB515A9F80}">
  <ds:schemaRefs>
    <ds:schemaRef ds:uri="http://schemas.openxmlformats.org/officeDocument/2006/bibliography"/>
  </ds:schemaRefs>
</ds:datastoreItem>
</file>

<file path=customXml/itemProps2.xml><?xml version="1.0" encoding="utf-8"?>
<ds:datastoreItem xmlns:ds="http://schemas.openxmlformats.org/officeDocument/2006/customXml" ds:itemID="{2E046224-F5D7-452A-B310-4CE0CDFD0313}">
  <ds:schemaRefs>
    <ds:schemaRef ds:uri="http://schemas.microsoft.com/office/2006/metadata/properties"/>
    <ds:schemaRef ds:uri="c875cd0a-57cf-455d-b16f-19c1a93a6408"/>
    <ds:schemaRef ds:uri="50ef1f27-9bc4-4d27-b6b7-29f82f318dd5"/>
    <ds:schemaRef ds:uri="http://schemas.microsoft.com/office/infopath/2007/PartnerControls"/>
  </ds:schemaRefs>
</ds:datastoreItem>
</file>

<file path=customXml/itemProps3.xml><?xml version="1.0" encoding="utf-8"?>
<ds:datastoreItem xmlns:ds="http://schemas.openxmlformats.org/officeDocument/2006/customXml" ds:itemID="{2D6307C4-A3FA-465B-AF93-25DA90EC19B8}">
  <ds:schemaRefs>
    <ds:schemaRef ds:uri="http://schemas.microsoft.com/sharepoint/v3/contenttype/forms"/>
  </ds:schemaRefs>
</ds:datastoreItem>
</file>

<file path=customXml/itemProps4.xml><?xml version="1.0" encoding="utf-8"?>
<ds:datastoreItem xmlns:ds="http://schemas.openxmlformats.org/officeDocument/2006/customXml" ds:itemID="{D0D72638-D836-4B39-BA7F-6E178A450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f1f27-9bc4-4d27-b6b7-29f82f318dd5"/>
    <ds:schemaRef ds:uri="c875cd0a-57cf-455d-b16f-19c1a93a6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2003</Words>
  <Characters>12847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ASAE &amp; The Center</Company>
  <LinksUpToDate>false</LinksUpToDate>
  <CharactersWithSpaces>14821</CharactersWithSpaces>
  <SharedDoc>false</SharedDoc>
  <HLinks>
    <vt:vector size="6" baseType="variant">
      <vt:variant>
        <vt:i4>5767275</vt:i4>
      </vt:variant>
      <vt:variant>
        <vt:i4>0</vt:i4>
      </vt:variant>
      <vt:variant>
        <vt:i4>0</vt:i4>
      </vt:variant>
      <vt:variant>
        <vt:i4>5</vt:i4>
      </vt:variant>
      <vt:variant>
        <vt:lpwstr>mailto:jtippett@asaecenter.org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LMH04</dc:creator>
  <cp:lastModifiedBy>Tawnee S. Brydebell</cp:lastModifiedBy>
  <cp:revision>63</cp:revision>
  <dcterms:created xsi:type="dcterms:W3CDTF">2024-03-19T19:16:00Z</dcterms:created>
  <dcterms:modified xsi:type="dcterms:W3CDTF">2025-03-05T18:45:00Z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ies>
</file>